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642" w:rsidRPr="008015CD" w:rsidRDefault="00730642" w:rsidP="00730642">
      <w:pPr>
        <w:jc w:val="both"/>
      </w:pPr>
    </w:p>
    <w:p w:rsidR="00730642" w:rsidRPr="008015CD" w:rsidRDefault="00730642" w:rsidP="00730642">
      <w:pPr>
        <w:jc w:val="both"/>
      </w:pPr>
      <w:r>
        <w:rPr>
          <w:noProof/>
        </w:rPr>
        <w:drawing>
          <wp:anchor distT="0" distB="0" distL="114300" distR="114300" simplePos="0" relativeHeight="251660288" behindDoc="1" locked="0" layoutInCell="1" allowOverlap="1">
            <wp:simplePos x="0" y="0"/>
            <wp:positionH relativeFrom="column">
              <wp:posOffset>2514600</wp:posOffset>
            </wp:positionH>
            <wp:positionV relativeFrom="paragraph">
              <wp:posOffset>-243840</wp:posOffset>
            </wp:positionV>
            <wp:extent cx="611505" cy="800100"/>
            <wp:effectExtent l="19050" t="0" r="0" b="0"/>
            <wp:wrapNone/>
            <wp:docPr id="2" name="Рисунок 2" descr="-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герб"/>
                    <pic:cNvPicPr>
                      <a:picLocks noChangeAspect="1" noChangeArrowheads="1"/>
                    </pic:cNvPicPr>
                  </pic:nvPicPr>
                  <pic:blipFill>
                    <a:blip r:embed="rId5" cstate="print"/>
                    <a:srcRect/>
                    <a:stretch>
                      <a:fillRect/>
                    </a:stretch>
                  </pic:blipFill>
                  <pic:spPr bwMode="auto">
                    <a:xfrm>
                      <a:off x="0" y="0"/>
                      <a:ext cx="611505" cy="800100"/>
                    </a:xfrm>
                    <a:prstGeom prst="rect">
                      <a:avLst/>
                    </a:prstGeom>
                    <a:noFill/>
                  </pic:spPr>
                </pic:pic>
              </a:graphicData>
            </a:graphic>
          </wp:anchor>
        </w:drawing>
      </w:r>
    </w:p>
    <w:p w:rsidR="00730642" w:rsidRPr="008015CD" w:rsidRDefault="00730642" w:rsidP="00730642">
      <w:pPr>
        <w:jc w:val="both"/>
      </w:pPr>
    </w:p>
    <w:p w:rsidR="00730642" w:rsidRPr="008015CD" w:rsidRDefault="00730642" w:rsidP="00730642">
      <w:pPr>
        <w:pStyle w:val="a3"/>
        <w:jc w:val="both"/>
      </w:pPr>
      <w:r w:rsidRPr="008015CD">
        <w:t xml:space="preserve"> </w:t>
      </w:r>
      <w:r>
        <w:t xml:space="preserve"> </w:t>
      </w:r>
      <w:r w:rsidRPr="008015CD">
        <w:t xml:space="preserve">   </w:t>
      </w:r>
    </w:p>
    <w:p w:rsidR="00730642" w:rsidRPr="008015CD" w:rsidRDefault="00730642" w:rsidP="00730642">
      <w:pPr>
        <w:pStyle w:val="a3"/>
        <w:jc w:val="both"/>
      </w:pPr>
      <w:r w:rsidRPr="008015CD">
        <w:t xml:space="preserve"> </w:t>
      </w:r>
      <w:r>
        <w:t xml:space="preserve">        </w:t>
      </w:r>
      <w:r w:rsidRPr="008015CD">
        <w:t xml:space="preserve"> СОБРАНИЕ ДЕПУТАТОВ МЕЖЕВСКОГО МУНИЦИПАЛЬНОГО РАЙОНА </w:t>
      </w:r>
    </w:p>
    <w:p w:rsidR="00730642" w:rsidRDefault="00730642" w:rsidP="00730642">
      <w:pPr>
        <w:pStyle w:val="a3"/>
        <w:jc w:val="both"/>
      </w:pPr>
      <w:r w:rsidRPr="008015CD">
        <w:t xml:space="preserve">                                                               (пятого созыва)    </w:t>
      </w:r>
    </w:p>
    <w:p w:rsidR="00730642" w:rsidRPr="008015CD" w:rsidRDefault="00730642" w:rsidP="00730642">
      <w:pPr>
        <w:pStyle w:val="a3"/>
      </w:pPr>
      <w:r>
        <w:t xml:space="preserve">                                                                  РЕШЕНИЕ</w:t>
      </w:r>
    </w:p>
    <w:p w:rsidR="00730642" w:rsidRPr="002F6144" w:rsidRDefault="00730642" w:rsidP="00730642">
      <w:pPr>
        <w:pStyle w:val="a3"/>
      </w:pPr>
      <w:r w:rsidRPr="002F6144">
        <w:t xml:space="preserve">                                                              с.Георгиевское</w:t>
      </w:r>
    </w:p>
    <w:p w:rsidR="00730642" w:rsidRPr="002F6144" w:rsidRDefault="001C2C1C" w:rsidP="00730642">
      <w:pPr>
        <w:pStyle w:val="a3"/>
      </w:pPr>
      <w:r>
        <w:t xml:space="preserve">                           </w:t>
      </w:r>
      <w:r w:rsidR="00070A97">
        <w:t xml:space="preserve">                        </w:t>
      </w:r>
      <w:r>
        <w:t xml:space="preserve">  </w:t>
      </w:r>
      <w:r w:rsidR="00580423">
        <w:t xml:space="preserve">23 апреля </w:t>
      </w:r>
      <w:r>
        <w:t xml:space="preserve">    </w:t>
      </w:r>
      <w:r w:rsidR="00730642" w:rsidRPr="002F6144">
        <w:t xml:space="preserve"> 201</w:t>
      </w:r>
      <w:r>
        <w:t>8</w:t>
      </w:r>
      <w:r w:rsidR="00580423">
        <w:t xml:space="preserve"> </w:t>
      </w:r>
      <w:r w:rsidR="00730642" w:rsidRPr="002F6144">
        <w:t xml:space="preserve"> </w:t>
      </w:r>
      <w:r>
        <w:t xml:space="preserve"> </w:t>
      </w:r>
      <w:r w:rsidR="00730642" w:rsidRPr="002F6144">
        <w:t>года   №</w:t>
      </w:r>
      <w:r w:rsidR="00464DBA">
        <w:t>227</w:t>
      </w:r>
      <w:r w:rsidR="00730642" w:rsidRPr="002F6144">
        <w:t xml:space="preserve"> </w:t>
      </w:r>
      <w:r w:rsidR="00580423">
        <w:t xml:space="preserve"> </w:t>
      </w:r>
    </w:p>
    <w:p w:rsidR="00730642" w:rsidRPr="002F6144" w:rsidRDefault="00730642" w:rsidP="00730642">
      <w:pPr>
        <w:spacing w:line="276" w:lineRule="auto"/>
        <w:jc w:val="center"/>
        <w:rPr>
          <w:b/>
        </w:rPr>
      </w:pPr>
      <w:r w:rsidRPr="002F6144">
        <w:rPr>
          <w:b/>
        </w:rPr>
        <w:t>Об утверждении заключения по результатам внешней проверки годового отчёта об исполнении бюджета Межевского муниципального района за 201</w:t>
      </w:r>
      <w:r w:rsidR="00580423">
        <w:rPr>
          <w:b/>
        </w:rPr>
        <w:t>7</w:t>
      </w:r>
      <w:r w:rsidRPr="002F6144">
        <w:rPr>
          <w:b/>
        </w:rPr>
        <w:t xml:space="preserve"> год.</w:t>
      </w:r>
    </w:p>
    <w:p w:rsidR="00730642" w:rsidRPr="002F6144" w:rsidRDefault="00730642" w:rsidP="00730642">
      <w:pPr>
        <w:jc w:val="center"/>
        <w:rPr>
          <w:b/>
        </w:rPr>
      </w:pPr>
    </w:p>
    <w:p w:rsidR="00730642" w:rsidRPr="002F6144" w:rsidRDefault="00730642" w:rsidP="00730642">
      <w:pPr>
        <w:spacing w:line="276" w:lineRule="auto"/>
        <w:ind w:firstLine="708"/>
        <w:jc w:val="both"/>
        <w:rPr>
          <w:b/>
        </w:rPr>
      </w:pPr>
      <w:r w:rsidRPr="002F6144">
        <w:t xml:space="preserve">Заслушав </w:t>
      </w:r>
      <w:r w:rsidR="007623D6">
        <w:t xml:space="preserve"> </w:t>
      </w:r>
      <w:r w:rsidRPr="002F6144">
        <w:t xml:space="preserve"> инспектора контрольно-счетной комиссии </w:t>
      </w:r>
      <w:r w:rsidR="00580423">
        <w:t xml:space="preserve"> </w:t>
      </w:r>
      <w:r w:rsidRPr="002F6144">
        <w:t xml:space="preserve">  по результатам экспертно-аналитического  мероприятия  «Внешняя  проверка годового отчёта об исполнении бюджета Межевского муниципального района за 201</w:t>
      </w:r>
      <w:r w:rsidR="00580423">
        <w:t>7</w:t>
      </w:r>
      <w:r w:rsidRPr="002F6144">
        <w:t xml:space="preserve"> год».</w:t>
      </w:r>
    </w:p>
    <w:p w:rsidR="00730642" w:rsidRDefault="00730642" w:rsidP="00730642">
      <w:pPr>
        <w:ind w:firstLine="708"/>
        <w:jc w:val="both"/>
      </w:pPr>
    </w:p>
    <w:p w:rsidR="00730642" w:rsidRDefault="00730642" w:rsidP="00730642">
      <w:pPr>
        <w:ind w:firstLine="708"/>
        <w:jc w:val="center"/>
        <w:rPr>
          <w:b/>
        </w:rPr>
      </w:pPr>
      <w:r w:rsidRPr="008015CD">
        <w:rPr>
          <w:b/>
        </w:rPr>
        <w:t>Собрание депутатов решило :</w:t>
      </w:r>
    </w:p>
    <w:p w:rsidR="00730642" w:rsidRPr="008015CD" w:rsidRDefault="00730642" w:rsidP="00730642">
      <w:pPr>
        <w:ind w:firstLine="708"/>
        <w:jc w:val="center"/>
        <w:rPr>
          <w:b/>
        </w:rPr>
      </w:pPr>
    </w:p>
    <w:p w:rsidR="00730642" w:rsidRPr="00754B11" w:rsidRDefault="00730642" w:rsidP="00730642">
      <w:pPr>
        <w:spacing w:line="276" w:lineRule="auto"/>
        <w:ind w:firstLine="708"/>
        <w:jc w:val="both"/>
        <w:rPr>
          <w:b/>
        </w:rPr>
      </w:pPr>
      <w:r w:rsidRPr="00754B11">
        <w:t xml:space="preserve">  1. Утвердить   прилагаем</w:t>
      </w:r>
      <w:r w:rsidR="007623D6" w:rsidRPr="00754B11">
        <w:t>ое</w:t>
      </w:r>
      <w:r w:rsidRPr="00754B11">
        <w:t xml:space="preserve"> </w:t>
      </w:r>
      <w:r w:rsidR="007623D6" w:rsidRPr="00754B11">
        <w:t xml:space="preserve">Заключение </w:t>
      </w:r>
      <w:r w:rsidRPr="00754B11">
        <w:t xml:space="preserve"> по результатам экспертно-аналитического  мероприятия  «Внешняя  проверка годового отчёта об исполнении бюджета Межевского муниципального района за 201</w:t>
      </w:r>
      <w:r w:rsidR="00580423" w:rsidRPr="00754B11">
        <w:t>7</w:t>
      </w:r>
      <w:r w:rsidRPr="00754B11">
        <w:t xml:space="preserve"> год»</w:t>
      </w:r>
      <w:r w:rsidR="00754B11" w:rsidRPr="00754B11">
        <w:t xml:space="preserve"> (далее Заключение)</w:t>
      </w:r>
      <w:r w:rsidRPr="00754B11">
        <w:t>.</w:t>
      </w:r>
    </w:p>
    <w:p w:rsidR="00580423" w:rsidRPr="00754B11" w:rsidRDefault="00730642" w:rsidP="00730642">
      <w:pPr>
        <w:ind w:firstLine="708"/>
        <w:jc w:val="both"/>
      </w:pPr>
      <w:r w:rsidRPr="00754B11">
        <w:t>2. Рекомендовать финансовому отделу администрации Межевского муниципального района (</w:t>
      </w:r>
      <w:r w:rsidR="00580423" w:rsidRPr="00754B11">
        <w:t>Крутикова Н.В.)</w:t>
      </w:r>
    </w:p>
    <w:p w:rsidR="00580423" w:rsidRPr="00754B11" w:rsidRDefault="00580423" w:rsidP="00730642">
      <w:pPr>
        <w:ind w:firstLine="708"/>
        <w:jc w:val="both"/>
      </w:pPr>
      <w:r w:rsidRPr="00754B11">
        <w:t>2.1. П</w:t>
      </w:r>
      <w:r w:rsidR="00730642" w:rsidRPr="00754B11">
        <w:rPr>
          <w:rStyle w:val="FontStyle47"/>
          <w:sz w:val="24"/>
          <w:szCs w:val="24"/>
        </w:rPr>
        <w:t xml:space="preserve">ринять меры по устранению нарушений и недостатков, отмеченных в настоящем </w:t>
      </w:r>
      <w:r w:rsidR="00754B11" w:rsidRPr="00754B11">
        <w:rPr>
          <w:rStyle w:val="FontStyle47"/>
          <w:sz w:val="24"/>
          <w:szCs w:val="24"/>
        </w:rPr>
        <w:t>З</w:t>
      </w:r>
      <w:r w:rsidR="00730642" w:rsidRPr="00754B11">
        <w:rPr>
          <w:rStyle w:val="FontStyle47"/>
          <w:sz w:val="24"/>
          <w:szCs w:val="24"/>
        </w:rPr>
        <w:t>аключении</w:t>
      </w:r>
      <w:r w:rsidR="00730642" w:rsidRPr="00754B11">
        <w:t xml:space="preserve"> </w:t>
      </w:r>
    </w:p>
    <w:p w:rsidR="00730642" w:rsidRPr="00754B11" w:rsidRDefault="00580423" w:rsidP="00730642">
      <w:pPr>
        <w:ind w:firstLine="708"/>
        <w:jc w:val="both"/>
      </w:pPr>
      <w:r w:rsidRPr="00754B11">
        <w:t>2.2</w:t>
      </w:r>
      <w:r w:rsidR="00754B11" w:rsidRPr="00754B11">
        <w:t>.</w:t>
      </w:r>
      <w:r w:rsidRPr="00754B11">
        <w:t xml:space="preserve"> У</w:t>
      </w:r>
      <w:r w:rsidR="00730642" w:rsidRPr="00754B11">
        <w:t>честь предложения</w:t>
      </w:r>
      <w:r w:rsidR="00754B11" w:rsidRPr="00754B11">
        <w:t xml:space="preserve">   </w:t>
      </w:r>
      <w:r w:rsidR="00730642" w:rsidRPr="00754B11">
        <w:t xml:space="preserve"> Контрольно-счетной комиссии</w:t>
      </w:r>
      <w:r w:rsidRPr="00754B11">
        <w:t xml:space="preserve"> </w:t>
      </w:r>
      <w:r w:rsidR="002967D5">
        <w:t xml:space="preserve"> в ходе  исполнения </w:t>
      </w:r>
      <w:r w:rsidRPr="00754B11">
        <w:t xml:space="preserve"> бюджета Межевского муниципального района</w:t>
      </w:r>
      <w:r w:rsidR="002967D5">
        <w:t xml:space="preserve"> 2018 года</w:t>
      </w:r>
      <w:r w:rsidR="00730642" w:rsidRPr="00754B11">
        <w:t>.</w:t>
      </w:r>
    </w:p>
    <w:p w:rsidR="00730642" w:rsidRPr="00754B11" w:rsidRDefault="00730642" w:rsidP="00730642">
      <w:pPr>
        <w:jc w:val="both"/>
      </w:pPr>
      <w:r w:rsidRPr="00754B11">
        <w:t xml:space="preserve"> </w:t>
      </w:r>
    </w:p>
    <w:p w:rsidR="00730642" w:rsidRPr="00754B11" w:rsidRDefault="00730642" w:rsidP="00730642">
      <w:pPr>
        <w:jc w:val="both"/>
      </w:pPr>
      <w:r w:rsidRPr="00754B11">
        <w:tab/>
        <w:t xml:space="preserve"> 3. Настоящее решение вступает в силу со дня </w:t>
      </w:r>
      <w:r w:rsidR="00464DBA">
        <w:t xml:space="preserve"> </w:t>
      </w:r>
      <w:r w:rsidRPr="00754B11">
        <w:t xml:space="preserve"> официально</w:t>
      </w:r>
      <w:r w:rsidR="00464DBA">
        <w:t>го</w:t>
      </w:r>
      <w:r w:rsidRPr="00754B11">
        <w:t xml:space="preserve"> опубликовани</w:t>
      </w:r>
      <w:r w:rsidR="00464DBA">
        <w:t>я</w:t>
      </w:r>
      <w:r w:rsidRPr="00754B11">
        <w:t xml:space="preserve"> в  информационном бюллетене «Межевской вестник».</w:t>
      </w:r>
    </w:p>
    <w:p w:rsidR="00730642" w:rsidRPr="00754B11" w:rsidRDefault="00730642" w:rsidP="00730642">
      <w:pPr>
        <w:jc w:val="both"/>
      </w:pPr>
    </w:p>
    <w:p w:rsidR="00730642" w:rsidRPr="00754B11" w:rsidRDefault="00730642" w:rsidP="00730642"/>
    <w:p w:rsidR="00730642" w:rsidRPr="00730642" w:rsidRDefault="00730642" w:rsidP="00730642"/>
    <w:tbl>
      <w:tblPr>
        <w:tblW w:w="0" w:type="auto"/>
        <w:tblLook w:val="01E0"/>
      </w:tblPr>
      <w:tblGrid>
        <w:gridCol w:w="4785"/>
        <w:gridCol w:w="4786"/>
      </w:tblGrid>
      <w:tr w:rsidR="00730642" w:rsidRPr="00730642" w:rsidTr="008D5DC0">
        <w:tc>
          <w:tcPr>
            <w:tcW w:w="4785" w:type="dxa"/>
          </w:tcPr>
          <w:p w:rsidR="00730642" w:rsidRPr="00730642" w:rsidRDefault="00730642" w:rsidP="008D5DC0">
            <w:pPr>
              <w:pStyle w:val="ConsPlusNormal"/>
              <w:jc w:val="right"/>
              <w:rPr>
                <w:rFonts w:ascii="Times New Roman" w:hAnsi="Times New Roman" w:cs="Times New Roman"/>
                <w:sz w:val="24"/>
                <w:szCs w:val="24"/>
              </w:rPr>
            </w:pPr>
            <w:r w:rsidRPr="00730642">
              <w:rPr>
                <w:rFonts w:ascii="Times New Roman" w:hAnsi="Times New Roman" w:cs="Times New Roman"/>
                <w:sz w:val="24"/>
                <w:szCs w:val="24"/>
              </w:rPr>
              <w:t xml:space="preserve">Председатель Собрания  депутатов                                                                                       </w:t>
            </w:r>
          </w:p>
          <w:p w:rsidR="00730642" w:rsidRPr="00730642" w:rsidRDefault="00730642" w:rsidP="008D5DC0">
            <w:pPr>
              <w:pStyle w:val="ConsPlusNormal"/>
              <w:jc w:val="right"/>
              <w:rPr>
                <w:rFonts w:ascii="Times New Roman" w:hAnsi="Times New Roman" w:cs="Times New Roman"/>
                <w:sz w:val="24"/>
                <w:szCs w:val="24"/>
              </w:rPr>
            </w:pPr>
            <w:r w:rsidRPr="00730642">
              <w:rPr>
                <w:rFonts w:ascii="Times New Roman" w:hAnsi="Times New Roman" w:cs="Times New Roman"/>
                <w:sz w:val="24"/>
                <w:szCs w:val="24"/>
              </w:rPr>
              <w:t xml:space="preserve">Межевского муниципального района Костромской области                                       </w:t>
            </w:r>
          </w:p>
          <w:p w:rsidR="00730642" w:rsidRPr="00730642" w:rsidRDefault="00730642" w:rsidP="008D5DC0">
            <w:pPr>
              <w:pStyle w:val="ConsPlusNormal"/>
              <w:jc w:val="right"/>
              <w:rPr>
                <w:rFonts w:ascii="Times New Roman" w:hAnsi="Times New Roman" w:cs="Times New Roman"/>
                <w:sz w:val="24"/>
                <w:szCs w:val="24"/>
              </w:rPr>
            </w:pPr>
            <w:r w:rsidRPr="00730642">
              <w:rPr>
                <w:rFonts w:ascii="Times New Roman" w:hAnsi="Times New Roman" w:cs="Times New Roman"/>
                <w:sz w:val="24"/>
                <w:szCs w:val="24"/>
              </w:rPr>
              <w:t xml:space="preserve">                                    М.Н.Курашов</w:t>
            </w:r>
          </w:p>
        </w:tc>
        <w:tc>
          <w:tcPr>
            <w:tcW w:w="4786" w:type="dxa"/>
          </w:tcPr>
          <w:p w:rsidR="00730642" w:rsidRPr="00730642" w:rsidRDefault="00730642" w:rsidP="008D5DC0">
            <w:pPr>
              <w:pStyle w:val="ConsPlusNormal"/>
              <w:jc w:val="right"/>
              <w:rPr>
                <w:rFonts w:ascii="Times New Roman" w:hAnsi="Times New Roman" w:cs="Times New Roman"/>
                <w:sz w:val="24"/>
                <w:szCs w:val="24"/>
              </w:rPr>
            </w:pPr>
            <w:r w:rsidRPr="00730642">
              <w:rPr>
                <w:rFonts w:ascii="Times New Roman" w:hAnsi="Times New Roman" w:cs="Times New Roman"/>
                <w:sz w:val="24"/>
                <w:szCs w:val="24"/>
              </w:rPr>
              <w:t>Глава Межевского муниципального</w:t>
            </w:r>
          </w:p>
          <w:p w:rsidR="00730642" w:rsidRPr="00730642" w:rsidRDefault="00730642" w:rsidP="008D5DC0">
            <w:pPr>
              <w:pStyle w:val="ConsPlusNormal"/>
              <w:jc w:val="right"/>
              <w:rPr>
                <w:rFonts w:ascii="Times New Roman" w:hAnsi="Times New Roman" w:cs="Times New Roman"/>
                <w:sz w:val="24"/>
                <w:szCs w:val="24"/>
              </w:rPr>
            </w:pPr>
            <w:r w:rsidRPr="00730642">
              <w:rPr>
                <w:rFonts w:ascii="Times New Roman" w:hAnsi="Times New Roman" w:cs="Times New Roman"/>
                <w:sz w:val="24"/>
                <w:szCs w:val="24"/>
              </w:rPr>
              <w:t xml:space="preserve"> района Костромской  области</w:t>
            </w:r>
          </w:p>
          <w:p w:rsidR="00730642" w:rsidRPr="00730642" w:rsidRDefault="00730642" w:rsidP="008D5DC0">
            <w:pPr>
              <w:pStyle w:val="ConsPlusNormal"/>
              <w:jc w:val="right"/>
              <w:rPr>
                <w:rFonts w:ascii="Times New Roman" w:hAnsi="Times New Roman" w:cs="Times New Roman"/>
                <w:sz w:val="24"/>
                <w:szCs w:val="24"/>
              </w:rPr>
            </w:pPr>
            <w:r w:rsidRPr="00730642">
              <w:rPr>
                <w:rFonts w:ascii="Times New Roman" w:hAnsi="Times New Roman"/>
                <w:sz w:val="24"/>
                <w:szCs w:val="24"/>
              </w:rPr>
              <w:t>Лобанов А.А</w:t>
            </w:r>
          </w:p>
        </w:tc>
      </w:tr>
    </w:tbl>
    <w:p w:rsidR="00730642" w:rsidRPr="00730642" w:rsidRDefault="00730642" w:rsidP="00730642">
      <w:pPr>
        <w:spacing w:line="276" w:lineRule="auto"/>
        <w:jc w:val="right"/>
        <w:sectPr w:rsidR="00730642" w:rsidRPr="00730642" w:rsidSect="008D5DC0">
          <w:pgSz w:w="11906" w:h="16838"/>
          <w:pgMar w:top="851" w:right="851" w:bottom="851" w:left="1134" w:header="709" w:footer="709" w:gutter="0"/>
          <w:cols w:space="708"/>
          <w:docGrid w:linePitch="360"/>
        </w:sectPr>
      </w:pPr>
    </w:p>
    <w:p w:rsidR="00464DBA" w:rsidRPr="00464DBA" w:rsidRDefault="00464DBA" w:rsidP="00464DBA">
      <w:pPr>
        <w:jc w:val="right"/>
        <w:rPr>
          <w:b/>
          <w:sz w:val="20"/>
          <w:szCs w:val="20"/>
        </w:rPr>
      </w:pPr>
      <w:r w:rsidRPr="00464DBA">
        <w:rPr>
          <w:b/>
          <w:sz w:val="20"/>
          <w:szCs w:val="20"/>
        </w:rPr>
        <w:lastRenderedPageBreak/>
        <w:t>Приложение</w:t>
      </w:r>
    </w:p>
    <w:p w:rsidR="00464DBA" w:rsidRPr="00464DBA" w:rsidRDefault="00464DBA" w:rsidP="00464DBA">
      <w:pPr>
        <w:jc w:val="right"/>
        <w:rPr>
          <w:b/>
          <w:sz w:val="20"/>
          <w:szCs w:val="20"/>
        </w:rPr>
      </w:pPr>
      <w:r w:rsidRPr="00464DBA">
        <w:rPr>
          <w:b/>
          <w:sz w:val="20"/>
          <w:szCs w:val="20"/>
        </w:rPr>
        <w:t xml:space="preserve"> к решению Собрания депутатов № 227 от 23 апреля 2018 г.</w:t>
      </w:r>
    </w:p>
    <w:p w:rsidR="00464DBA" w:rsidRPr="00464DBA" w:rsidRDefault="00464DBA" w:rsidP="00464DBA">
      <w:pPr>
        <w:jc w:val="right"/>
        <w:rPr>
          <w:b/>
          <w:sz w:val="20"/>
          <w:szCs w:val="20"/>
        </w:rPr>
      </w:pPr>
      <w:r w:rsidRPr="00464DBA">
        <w:rPr>
          <w:b/>
          <w:sz w:val="20"/>
          <w:szCs w:val="20"/>
        </w:rPr>
        <w:t xml:space="preserve"> Об утверждении  заключения по результатам внешней проверки</w:t>
      </w:r>
    </w:p>
    <w:p w:rsidR="00464DBA" w:rsidRPr="00464DBA" w:rsidRDefault="00464DBA" w:rsidP="00464DBA">
      <w:pPr>
        <w:jc w:val="right"/>
        <w:rPr>
          <w:b/>
          <w:sz w:val="20"/>
          <w:szCs w:val="20"/>
        </w:rPr>
      </w:pPr>
      <w:r w:rsidRPr="00464DBA">
        <w:rPr>
          <w:b/>
          <w:sz w:val="20"/>
          <w:szCs w:val="20"/>
        </w:rPr>
        <w:t xml:space="preserve"> годового отчета об исполнении бюджета Межевского муниципального района</w:t>
      </w:r>
    </w:p>
    <w:p w:rsidR="00464DBA" w:rsidRPr="00464DBA" w:rsidRDefault="00464DBA" w:rsidP="00464DBA">
      <w:pPr>
        <w:jc w:val="right"/>
        <w:rPr>
          <w:b/>
          <w:sz w:val="20"/>
          <w:szCs w:val="20"/>
        </w:rPr>
      </w:pPr>
    </w:p>
    <w:p w:rsidR="00464DBA" w:rsidRPr="00464DBA" w:rsidRDefault="00464DBA" w:rsidP="00464DBA">
      <w:pPr>
        <w:jc w:val="right"/>
        <w:rPr>
          <w:b/>
          <w:sz w:val="20"/>
          <w:szCs w:val="20"/>
        </w:rPr>
      </w:pPr>
    </w:p>
    <w:p w:rsidR="00464DBA" w:rsidRPr="00464DBA" w:rsidRDefault="008D5DC0" w:rsidP="00464DBA">
      <w:pPr>
        <w:jc w:val="center"/>
        <w:rPr>
          <w:b/>
          <w:sz w:val="20"/>
          <w:szCs w:val="20"/>
        </w:rPr>
      </w:pPr>
      <w:r w:rsidRPr="00464DBA">
        <w:rPr>
          <w:b/>
          <w:sz w:val="20"/>
          <w:szCs w:val="20"/>
        </w:rPr>
        <w:t>Заключение по результатам внешней проверки годового отчёт</w:t>
      </w:r>
    </w:p>
    <w:p w:rsidR="008D5DC0" w:rsidRPr="00464DBA" w:rsidRDefault="008D5DC0" w:rsidP="00464DBA">
      <w:pPr>
        <w:jc w:val="center"/>
        <w:rPr>
          <w:b/>
          <w:sz w:val="20"/>
          <w:szCs w:val="20"/>
        </w:rPr>
      </w:pPr>
      <w:r w:rsidRPr="00464DBA">
        <w:rPr>
          <w:b/>
          <w:sz w:val="20"/>
          <w:szCs w:val="20"/>
        </w:rPr>
        <w:t>а об исполнении бюджета Межевского муниципального района за 2017 год.</w:t>
      </w:r>
    </w:p>
    <w:p w:rsidR="008D5DC0" w:rsidRPr="00464DBA" w:rsidRDefault="008D5DC0" w:rsidP="00464DBA">
      <w:pPr>
        <w:ind w:firstLine="567"/>
        <w:jc w:val="right"/>
        <w:rPr>
          <w:b/>
          <w:i/>
          <w:color w:val="FF0000"/>
          <w:sz w:val="20"/>
          <w:szCs w:val="20"/>
        </w:rPr>
      </w:pPr>
    </w:p>
    <w:p w:rsidR="008D5DC0" w:rsidRPr="00464DBA" w:rsidRDefault="008D5DC0" w:rsidP="008D5DC0">
      <w:pPr>
        <w:pStyle w:val="a3"/>
        <w:shd w:val="clear" w:color="auto" w:fill="FFFFFF"/>
        <w:spacing w:before="0" w:beforeAutospacing="0" w:after="0" w:afterAutospacing="0"/>
        <w:jc w:val="both"/>
        <w:rPr>
          <w:rFonts w:ascii="Arial" w:hAnsi="Arial" w:cs="Arial"/>
          <w:sz w:val="20"/>
          <w:szCs w:val="20"/>
        </w:rPr>
      </w:pPr>
      <w:r w:rsidRPr="00464DBA">
        <w:rPr>
          <w:sz w:val="20"/>
          <w:szCs w:val="20"/>
        </w:rPr>
        <w:t xml:space="preserve">    </w:t>
      </w:r>
      <w:r w:rsidRPr="00464DBA">
        <w:rPr>
          <w:b/>
          <w:bCs/>
          <w:sz w:val="20"/>
          <w:szCs w:val="20"/>
        </w:rPr>
        <w:t>Основание (соответствие) для проведения проверки:</w:t>
      </w:r>
    </w:p>
    <w:p w:rsidR="008D5DC0" w:rsidRPr="00464DBA" w:rsidRDefault="008D5DC0" w:rsidP="008D5DC0">
      <w:pPr>
        <w:pStyle w:val="a3"/>
        <w:shd w:val="clear" w:color="auto" w:fill="FFFFFF"/>
        <w:spacing w:before="0" w:beforeAutospacing="0" w:after="0" w:afterAutospacing="0"/>
        <w:jc w:val="both"/>
        <w:rPr>
          <w:sz w:val="20"/>
          <w:szCs w:val="20"/>
        </w:rPr>
      </w:pPr>
      <w:r w:rsidRPr="00464DBA">
        <w:rPr>
          <w:sz w:val="20"/>
          <w:szCs w:val="20"/>
        </w:rPr>
        <w:t>Бюджетный кодекс Российской Федерации (далее – БК РФ) ст. 157, 264.4;</w:t>
      </w:r>
    </w:p>
    <w:p w:rsidR="008D5DC0" w:rsidRPr="00464DBA" w:rsidRDefault="008D5DC0" w:rsidP="008D5DC0">
      <w:pPr>
        <w:pStyle w:val="a3"/>
        <w:shd w:val="clear" w:color="auto" w:fill="FFFFFF"/>
        <w:spacing w:before="0" w:beforeAutospacing="0" w:after="0" w:afterAutospacing="0"/>
        <w:jc w:val="both"/>
        <w:rPr>
          <w:sz w:val="20"/>
          <w:szCs w:val="20"/>
        </w:rPr>
      </w:pPr>
      <w:r w:rsidRPr="00464DBA">
        <w:rPr>
          <w:sz w:val="20"/>
          <w:szCs w:val="20"/>
        </w:rPr>
        <w:t>Федеральный закон от 06.10.2003 № 131-ФЗ «Об общих принципах организации местного самоуправления в Российской Федерации»;</w:t>
      </w:r>
    </w:p>
    <w:p w:rsidR="008D5DC0" w:rsidRPr="00464DBA" w:rsidRDefault="008D5DC0" w:rsidP="008D5DC0">
      <w:pPr>
        <w:pStyle w:val="a9"/>
        <w:jc w:val="both"/>
        <w:rPr>
          <w:b w:val="0"/>
          <w:sz w:val="20"/>
          <w:szCs w:val="20"/>
        </w:rPr>
      </w:pPr>
      <w:r w:rsidRPr="00464DBA">
        <w:rPr>
          <w:b w:val="0"/>
          <w:sz w:val="20"/>
          <w:szCs w:val="20"/>
        </w:rPr>
        <w:t>Устав муниципального образования Межевской  муниципальный район Костромской области;</w:t>
      </w:r>
    </w:p>
    <w:p w:rsidR="008D5DC0" w:rsidRPr="00464DBA" w:rsidRDefault="008D5DC0" w:rsidP="008D5DC0">
      <w:pPr>
        <w:pStyle w:val="a3"/>
        <w:shd w:val="clear" w:color="auto" w:fill="FFFFFF"/>
        <w:spacing w:before="0" w:beforeAutospacing="0" w:after="0" w:afterAutospacing="0"/>
        <w:jc w:val="both"/>
        <w:rPr>
          <w:sz w:val="20"/>
          <w:szCs w:val="20"/>
        </w:rPr>
      </w:pPr>
      <w:r w:rsidRPr="00464DBA">
        <w:rPr>
          <w:sz w:val="20"/>
          <w:szCs w:val="20"/>
        </w:rPr>
        <w:t>Положение о бюджетном процессе в Межевском муниципальном районе Костромской области (далее – Положение о бюджетном процессе) утвержденное Решением Собрания депутатов Межевского муниципального района от 03 марта 2015 года № 348;</w:t>
      </w:r>
    </w:p>
    <w:p w:rsidR="008D5DC0" w:rsidRPr="00464DBA" w:rsidRDefault="008D5DC0" w:rsidP="008D5DC0">
      <w:pPr>
        <w:pStyle w:val="a3"/>
        <w:shd w:val="clear" w:color="auto" w:fill="FFFFFF"/>
        <w:spacing w:before="0" w:beforeAutospacing="0" w:after="0" w:afterAutospacing="0"/>
        <w:jc w:val="both"/>
        <w:rPr>
          <w:sz w:val="20"/>
          <w:szCs w:val="20"/>
        </w:rPr>
      </w:pPr>
      <w:r w:rsidRPr="00464DBA">
        <w:rPr>
          <w:sz w:val="20"/>
          <w:szCs w:val="20"/>
        </w:rPr>
        <w:t>ст.8;9;11;12;15 Положения о Контрольно-счетной комиссии Межевского муниципального района, утвержденного решением Собрания депутатов Межевского муниципального района от 25.04.2013 № 172;</w:t>
      </w:r>
    </w:p>
    <w:p w:rsidR="008D5DC0" w:rsidRPr="00464DBA" w:rsidRDefault="008D5DC0" w:rsidP="008D5DC0">
      <w:pPr>
        <w:jc w:val="both"/>
        <w:rPr>
          <w:sz w:val="20"/>
          <w:szCs w:val="20"/>
        </w:rPr>
      </w:pPr>
      <w:r w:rsidRPr="00464DBA">
        <w:rPr>
          <w:sz w:val="20"/>
          <w:szCs w:val="20"/>
        </w:rPr>
        <w:t xml:space="preserve">План работы Контрольно-счетной комиссии на 2018 год. </w:t>
      </w:r>
    </w:p>
    <w:p w:rsidR="008D5DC0" w:rsidRPr="00464DBA" w:rsidRDefault="008D5DC0" w:rsidP="008D5DC0">
      <w:pPr>
        <w:shd w:val="clear" w:color="auto" w:fill="FFFFFF"/>
        <w:ind w:left="62"/>
        <w:jc w:val="both"/>
        <w:rPr>
          <w:b/>
          <w:bCs/>
          <w:spacing w:val="-4"/>
          <w:sz w:val="20"/>
          <w:szCs w:val="20"/>
        </w:rPr>
      </w:pPr>
      <w:r w:rsidRPr="00464DBA">
        <w:rPr>
          <w:b/>
          <w:bCs/>
          <w:spacing w:val="-4"/>
          <w:sz w:val="20"/>
          <w:szCs w:val="20"/>
        </w:rPr>
        <w:t xml:space="preserve">   Цель проведения проверки:</w:t>
      </w:r>
    </w:p>
    <w:p w:rsidR="008D5DC0" w:rsidRPr="00464DBA" w:rsidRDefault="008D5DC0" w:rsidP="008D5DC0">
      <w:pPr>
        <w:shd w:val="clear" w:color="auto" w:fill="FFFFFF"/>
        <w:ind w:left="62"/>
        <w:jc w:val="both"/>
        <w:rPr>
          <w:spacing w:val="-8"/>
          <w:sz w:val="20"/>
          <w:szCs w:val="20"/>
        </w:rPr>
      </w:pPr>
      <w:r w:rsidRPr="00464DBA">
        <w:rPr>
          <w:spacing w:val="-8"/>
          <w:sz w:val="20"/>
          <w:szCs w:val="20"/>
        </w:rPr>
        <w:t>1.</w:t>
      </w:r>
      <w:r w:rsidRPr="00464DBA">
        <w:rPr>
          <w:sz w:val="20"/>
          <w:szCs w:val="20"/>
        </w:rPr>
        <w:t>Соблюдение требований действующего законодательства в процессе исполнения бюджета и достоверности предоставленной финансовой отчетности об исполнении бюджета за 2017 год.</w:t>
      </w:r>
    </w:p>
    <w:p w:rsidR="008D5DC0" w:rsidRPr="00464DBA" w:rsidRDefault="008D5DC0" w:rsidP="008D5DC0">
      <w:pPr>
        <w:shd w:val="clear" w:color="auto" w:fill="FFFFFF"/>
        <w:ind w:left="62"/>
        <w:jc w:val="both"/>
        <w:rPr>
          <w:sz w:val="20"/>
          <w:szCs w:val="20"/>
        </w:rPr>
      </w:pPr>
      <w:r w:rsidRPr="00464DBA">
        <w:rPr>
          <w:sz w:val="20"/>
          <w:szCs w:val="20"/>
        </w:rPr>
        <w:t>2.</w:t>
      </w:r>
      <w:r w:rsidRPr="00464DBA">
        <w:rPr>
          <w:spacing w:val="-8"/>
          <w:sz w:val="20"/>
          <w:szCs w:val="20"/>
        </w:rPr>
        <w:t xml:space="preserve">Определение законности, полноты и достоверности </w:t>
      </w:r>
      <w:r w:rsidRPr="00464DBA">
        <w:rPr>
          <w:sz w:val="20"/>
          <w:szCs w:val="20"/>
        </w:rPr>
        <w:t>представленных в составе годового отчета об исполнении бюджета документов и материалов.</w:t>
      </w:r>
    </w:p>
    <w:p w:rsidR="008D5DC0" w:rsidRPr="00464DBA" w:rsidRDefault="008D5DC0" w:rsidP="008D5DC0">
      <w:pPr>
        <w:shd w:val="clear" w:color="auto" w:fill="FFFFFF"/>
        <w:ind w:left="62" w:right="6"/>
        <w:jc w:val="both"/>
        <w:rPr>
          <w:sz w:val="20"/>
          <w:szCs w:val="20"/>
        </w:rPr>
      </w:pPr>
      <w:r w:rsidRPr="00464DBA">
        <w:rPr>
          <w:sz w:val="20"/>
          <w:szCs w:val="20"/>
        </w:rPr>
        <w:t>3.Оценка соблюдения бюджетного законодательства при осуществлении бюджетного процесса.</w:t>
      </w:r>
    </w:p>
    <w:p w:rsidR="008D5DC0" w:rsidRPr="00464DBA" w:rsidRDefault="008D5DC0" w:rsidP="008D5DC0">
      <w:pPr>
        <w:shd w:val="clear" w:color="auto" w:fill="FFFFFF"/>
        <w:ind w:left="62" w:right="6"/>
        <w:jc w:val="both"/>
        <w:rPr>
          <w:sz w:val="20"/>
          <w:szCs w:val="20"/>
        </w:rPr>
      </w:pPr>
      <w:r w:rsidRPr="00464DBA">
        <w:rPr>
          <w:sz w:val="20"/>
          <w:szCs w:val="20"/>
        </w:rPr>
        <w:t xml:space="preserve">4.Оценка соответствия фактического исполнения бюджета утвержденным плановым назначениям за отчетный финансовый год. </w:t>
      </w:r>
    </w:p>
    <w:p w:rsidR="008D5DC0" w:rsidRPr="00464DBA" w:rsidRDefault="008D5DC0" w:rsidP="008D5DC0">
      <w:pPr>
        <w:shd w:val="clear" w:color="auto" w:fill="FFFFFF"/>
        <w:ind w:left="62"/>
        <w:jc w:val="both"/>
        <w:rPr>
          <w:b/>
          <w:bCs/>
          <w:spacing w:val="-5"/>
          <w:sz w:val="20"/>
          <w:szCs w:val="20"/>
        </w:rPr>
      </w:pPr>
      <w:r w:rsidRPr="00464DBA">
        <w:rPr>
          <w:b/>
          <w:bCs/>
          <w:spacing w:val="-5"/>
          <w:sz w:val="20"/>
          <w:szCs w:val="20"/>
        </w:rPr>
        <w:t xml:space="preserve">  Задачи проведения проверки:</w:t>
      </w:r>
    </w:p>
    <w:p w:rsidR="008D5DC0" w:rsidRPr="00464DBA" w:rsidRDefault="008D5DC0" w:rsidP="008D5DC0">
      <w:pPr>
        <w:shd w:val="clear" w:color="auto" w:fill="FFFFFF"/>
        <w:ind w:left="62"/>
        <w:jc w:val="both"/>
        <w:rPr>
          <w:spacing w:val="-3"/>
          <w:sz w:val="20"/>
          <w:szCs w:val="20"/>
        </w:rPr>
      </w:pPr>
      <w:r w:rsidRPr="00464DBA">
        <w:rPr>
          <w:spacing w:val="-3"/>
          <w:sz w:val="20"/>
          <w:szCs w:val="20"/>
        </w:rPr>
        <w:t>1.Проверка состава и содержания форм годовой бюджетной отчетности согласно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Министерством финансов Российской Федерации (далее - Инструкция о порядке составления отчетности).</w:t>
      </w:r>
    </w:p>
    <w:p w:rsidR="008D5DC0" w:rsidRPr="00464DBA" w:rsidRDefault="008D5DC0" w:rsidP="008D5DC0">
      <w:pPr>
        <w:shd w:val="clear" w:color="auto" w:fill="FFFFFF"/>
        <w:ind w:left="62" w:right="23"/>
        <w:jc w:val="both"/>
        <w:rPr>
          <w:spacing w:val="-3"/>
          <w:sz w:val="20"/>
          <w:szCs w:val="20"/>
        </w:rPr>
      </w:pPr>
      <w:r w:rsidRPr="00464DBA">
        <w:rPr>
          <w:spacing w:val="-3"/>
          <w:sz w:val="20"/>
          <w:szCs w:val="20"/>
        </w:rPr>
        <w:t>2.Проведение сравнительного анализа и сопоставление полученных данных годовой бюджетной отчетности главных администраторов бюджетных средств с показателями, утвержденными решением о бюджете на отчетный финансовый год, сводной бюджетной росписи и показателями, содержащимися в отчете об исполнении бюджета за отчетный финансовый год.</w:t>
      </w:r>
    </w:p>
    <w:p w:rsidR="008D5DC0" w:rsidRPr="00464DBA" w:rsidRDefault="008D5DC0" w:rsidP="008D5DC0">
      <w:pPr>
        <w:shd w:val="clear" w:color="auto" w:fill="FFFFFF"/>
        <w:ind w:left="62" w:right="23"/>
        <w:jc w:val="both"/>
        <w:rPr>
          <w:spacing w:val="-3"/>
          <w:sz w:val="20"/>
          <w:szCs w:val="20"/>
        </w:rPr>
      </w:pPr>
      <w:r w:rsidRPr="00464DBA">
        <w:rPr>
          <w:spacing w:val="-3"/>
          <w:sz w:val="20"/>
          <w:szCs w:val="20"/>
        </w:rPr>
        <w:t>3.Определение соответствия исполнения бюджета Бюджетному кодексу РФ, и иным муниципальным правовым актам, касающимся бюджета и бюджетного процесса.</w:t>
      </w:r>
    </w:p>
    <w:p w:rsidR="008D5DC0" w:rsidRPr="00464DBA" w:rsidRDefault="008D5DC0" w:rsidP="008D5DC0">
      <w:pPr>
        <w:pStyle w:val="a3"/>
        <w:shd w:val="clear" w:color="auto" w:fill="FFFFFF"/>
        <w:spacing w:before="0" w:beforeAutospacing="0" w:after="0" w:afterAutospacing="0"/>
        <w:jc w:val="both"/>
        <w:rPr>
          <w:b/>
          <w:bCs/>
          <w:sz w:val="20"/>
          <w:szCs w:val="20"/>
        </w:rPr>
      </w:pPr>
      <w:r w:rsidRPr="00464DBA">
        <w:rPr>
          <w:b/>
          <w:bCs/>
          <w:sz w:val="20"/>
          <w:szCs w:val="20"/>
        </w:rPr>
        <w:t xml:space="preserve">    Объекты внешней проверки:</w:t>
      </w:r>
    </w:p>
    <w:p w:rsidR="008D5DC0" w:rsidRPr="00464DBA" w:rsidRDefault="008D5DC0" w:rsidP="008D5DC0">
      <w:pPr>
        <w:pStyle w:val="a3"/>
        <w:shd w:val="clear" w:color="auto" w:fill="FFFFFF"/>
        <w:spacing w:before="0" w:beforeAutospacing="0" w:after="0" w:afterAutospacing="0"/>
        <w:jc w:val="both"/>
        <w:rPr>
          <w:sz w:val="20"/>
          <w:szCs w:val="20"/>
        </w:rPr>
      </w:pPr>
      <w:r w:rsidRPr="00464DBA">
        <w:rPr>
          <w:color w:val="FF0000"/>
          <w:sz w:val="20"/>
          <w:szCs w:val="20"/>
        </w:rPr>
        <w:t xml:space="preserve">     </w:t>
      </w:r>
      <w:r w:rsidRPr="00464DBA">
        <w:rPr>
          <w:sz w:val="20"/>
          <w:szCs w:val="20"/>
        </w:rPr>
        <w:t xml:space="preserve">Финансовый отдел администрации Межевского муниципального района Костромской области, как  Главный администратор и распорядитель бюджетных средств. Распорядители (получатели) бюджетных средств. </w:t>
      </w:r>
    </w:p>
    <w:p w:rsidR="008D5DC0" w:rsidRPr="00464DBA" w:rsidRDefault="008D5DC0" w:rsidP="008D5DC0">
      <w:pPr>
        <w:pStyle w:val="a3"/>
        <w:shd w:val="clear" w:color="auto" w:fill="FFFFFF"/>
        <w:spacing w:before="0" w:beforeAutospacing="0" w:after="0" w:afterAutospacing="0"/>
        <w:jc w:val="both"/>
        <w:rPr>
          <w:b/>
          <w:i/>
          <w:sz w:val="20"/>
          <w:szCs w:val="20"/>
        </w:rPr>
      </w:pPr>
      <w:r w:rsidRPr="00464DBA">
        <w:rPr>
          <w:b/>
          <w:color w:val="FF0000"/>
          <w:sz w:val="20"/>
          <w:szCs w:val="20"/>
        </w:rPr>
        <w:t xml:space="preserve">    </w:t>
      </w:r>
      <w:r w:rsidRPr="00464DBA">
        <w:rPr>
          <w:b/>
          <w:sz w:val="20"/>
          <w:szCs w:val="20"/>
        </w:rPr>
        <w:t>Вопросы мероприятия:</w:t>
      </w:r>
    </w:p>
    <w:p w:rsidR="008D5DC0" w:rsidRPr="00464DBA" w:rsidRDefault="008D5DC0" w:rsidP="008D5DC0">
      <w:pPr>
        <w:jc w:val="both"/>
        <w:rPr>
          <w:sz w:val="20"/>
          <w:szCs w:val="20"/>
        </w:rPr>
      </w:pPr>
      <w:r w:rsidRPr="00464DBA">
        <w:rPr>
          <w:sz w:val="20"/>
          <w:szCs w:val="20"/>
        </w:rPr>
        <w:t>1.Соответствие отчета об исполнении бюджета за 2017 год по составу Бюджетному кодексу Российской Федерации, Приказам Министерства Финансов Российской Федерации, Положению о бюджетном процессе и другим правовым актам устанавливающим порядок составления и представления годовой, квартальной и месячной отчетности об исполнении бюджетов бюджетной системы РФ.</w:t>
      </w:r>
    </w:p>
    <w:p w:rsidR="008D5DC0" w:rsidRPr="00464DBA" w:rsidRDefault="008D5DC0" w:rsidP="008D5DC0">
      <w:pPr>
        <w:jc w:val="both"/>
        <w:rPr>
          <w:sz w:val="20"/>
          <w:szCs w:val="20"/>
        </w:rPr>
      </w:pPr>
      <w:r w:rsidRPr="00464DBA">
        <w:rPr>
          <w:sz w:val="20"/>
          <w:szCs w:val="20"/>
        </w:rPr>
        <w:t>2.Результаты внешней проверки бюджетной отчетности главных администраторов распорядителей, получателей бюджетных средств.</w:t>
      </w:r>
    </w:p>
    <w:p w:rsidR="008D5DC0" w:rsidRPr="00464DBA" w:rsidRDefault="008D5DC0" w:rsidP="008D5DC0">
      <w:pPr>
        <w:jc w:val="both"/>
        <w:rPr>
          <w:sz w:val="20"/>
          <w:szCs w:val="20"/>
        </w:rPr>
      </w:pPr>
      <w:r w:rsidRPr="00464DBA">
        <w:rPr>
          <w:sz w:val="20"/>
          <w:szCs w:val="20"/>
        </w:rPr>
        <w:t>3.Анализ исполнения решения «О бюджете Межевского муниципального района Костромской области» на 2017 год с учетом внесения изменений в течение 2017 года.</w:t>
      </w:r>
    </w:p>
    <w:p w:rsidR="008D5DC0" w:rsidRPr="00464DBA" w:rsidRDefault="008D5DC0" w:rsidP="008D5DC0">
      <w:pPr>
        <w:jc w:val="both"/>
        <w:rPr>
          <w:b/>
          <w:sz w:val="20"/>
          <w:szCs w:val="20"/>
        </w:rPr>
      </w:pPr>
      <w:r w:rsidRPr="00464DBA">
        <w:rPr>
          <w:sz w:val="20"/>
          <w:szCs w:val="20"/>
        </w:rPr>
        <w:t>4.Общая характеристика отчета об исполнении бюджета за 2017 год.</w:t>
      </w:r>
      <w:r w:rsidRPr="00464DBA">
        <w:rPr>
          <w:b/>
          <w:sz w:val="20"/>
          <w:szCs w:val="20"/>
        </w:rPr>
        <w:t xml:space="preserve"> </w:t>
      </w:r>
    </w:p>
    <w:p w:rsidR="008D5DC0" w:rsidRPr="00464DBA" w:rsidRDefault="008D5DC0" w:rsidP="008D5DC0">
      <w:pPr>
        <w:jc w:val="both"/>
        <w:rPr>
          <w:sz w:val="20"/>
          <w:szCs w:val="20"/>
        </w:rPr>
      </w:pPr>
      <w:r w:rsidRPr="00464DBA">
        <w:rPr>
          <w:sz w:val="20"/>
          <w:szCs w:val="20"/>
        </w:rPr>
        <w:t>5.Анализ доходной части бюджета.</w:t>
      </w:r>
    </w:p>
    <w:p w:rsidR="008D5DC0" w:rsidRPr="00464DBA" w:rsidRDefault="008D5DC0" w:rsidP="008D5DC0">
      <w:pPr>
        <w:jc w:val="both"/>
        <w:rPr>
          <w:sz w:val="20"/>
          <w:szCs w:val="20"/>
        </w:rPr>
      </w:pPr>
      <w:r w:rsidRPr="00464DBA">
        <w:rPr>
          <w:sz w:val="20"/>
          <w:szCs w:val="20"/>
        </w:rPr>
        <w:t>6.Анализ расходной части бюджета.</w:t>
      </w:r>
    </w:p>
    <w:p w:rsidR="008D5DC0" w:rsidRPr="00464DBA" w:rsidRDefault="008D5DC0" w:rsidP="008D5DC0">
      <w:pPr>
        <w:jc w:val="both"/>
        <w:rPr>
          <w:sz w:val="20"/>
          <w:szCs w:val="20"/>
        </w:rPr>
      </w:pPr>
      <w:r w:rsidRPr="00464DBA">
        <w:rPr>
          <w:sz w:val="20"/>
          <w:szCs w:val="20"/>
        </w:rPr>
        <w:t>7.Анализ дебиторской и кредиторской задолженности.</w:t>
      </w:r>
    </w:p>
    <w:p w:rsidR="008D5DC0" w:rsidRPr="00464DBA" w:rsidRDefault="008D5DC0" w:rsidP="008D5DC0">
      <w:pPr>
        <w:jc w:val="both"/>
        <w:rPr>
          <w:sz w:val="20"/>
          <w:szCs w:val="20"/>
        </w:rPr>
      </w:pPr>
      <w:r w:rsidRPr="00464DBA">
        <w:rPr>
          <w:sz w:val="20"/>
          <w:szCs w:val="20"/>
        </w:rPr>
        <w:t>8.Анализ расходования средств резервного фонда в 2017 году.</w:t>
      </w:r>
    </w:p>
    <w:p w:rsidR="008D5DC0" w:rsidRPr="00464DBA" w:rsidRDefault="008D5DC0" w:rsidP="008D5DC0">
      <w:pPr>
        <w:jc w:val="both"/>
        <w:rPr>
          <w:sz w:val="20"/>
          <w:szCs w:val="20"/>
        </w:rPr>
      </w:pPr>
      <w:r w:rsidRPr="00464DBA">
        <w:rPr>
          <w:sz w:val="20"/>
          <w:szCs w:val="20"/>
        </w:rPr>
        <w:t>9.Анализ целевых программ.</w:t>
      </w:r>
    </w:p>
    <w:p w:rsidR="008D5DC0" w:rsidRPr="00464DBA" w:rsidRDefault="008D5DC0" w:rsidP="008D5DC0">
      <w:pPr>
        <w:jc w:val="both"/>
        <w:rPr>
          <w:rStyle w:val="FontStyle27"/>
          <w:b w:val="0"/>
          <w:sz w:val="20"/>
          <w:szCs w:val="20"/>
        </w:rPr>
      </w:pPr>
      <w:r w:rsidRPr="00464DBA">
        <w:rPr>
          <w:color w:val="FF0000"/>
          <w:sz w:val="20"/>
          <w:szCs w:val="20"/>
        </w:rPr>
        <w:t xml:space="preserve">     </w:t>
      </w:r>
      <w:r w:rsidRPr="00464DBA">
        <w:rPr>
          <w:sz w:val="20"/>
          <w:szCs w:val="20"/>
        </w:rPr>
        <w:t>Настоящее заключение подготовлено в соответствии с Бюджетным кодексом Российской Федерации (далее БК РФ), Рекомендациями по организации  проведения мероприятий на стадиях планирования и исполнения бюджета муниципального образования, подготовленными Счетной палатой Российской Федерации, Стандартом внешнего муниципального финансового контроля «</w:t>
      </w:r>
      <w:r w:rsidRPr="00464DBA">
        <w:rPr>
          <w:rStyle w:val="FontStyle27"/>
          <w:b w:val="0"/>
          <w:sz w:val="20"/>
          <w:szCs w:val="20"/>
        </w:rPr>
        <w:t>Порядок организации и проведения внешней проверки годового отчета</w:t>
      </w:r>
    </w:p>
    <w:p w:rsidR="008D5DC0" w:rsidRPr="00464DBA" w:rsidRDefault="008D5DC0" w:rsidP="008D5DC0">
      <w:pPr>
        <w:ind w:right="-1"/>
        <w:jc w:val="both"/>
        <w:rPr>
          <w:sz w:val="20"/>
          <w:szCs w:val="20"/>
        </w:rPr>
      </w:pPr>
      <w:r w:rsidRPr="00464DBA">
        <w:rPr>
          <w:rStyle w:val="FontStyle27"/>
          <w:b w:val="0"/>
          <w:sz w:val="20"/>
          <w:szCs w:val="20"/>
        </w:rPr>
        <w:t xml:space="preserve">об исполнении бюджета </w:t>
      </w:r>
      <w:r w:rsidRPr="00464DBA">
        <w:rPr>
          <w:sz w:val="20"/>
          <w:szCs w:val="20"/>
        </w:rPr>
        <w:t xml:space="preserve">муниципального образования» и другим основаниям. </w:t>
      </w:r>
    </w:p>
    <w:p w:rsidR="008D5DC0" w:rsidRPr="00464DBA" w:rsidRDefault="008D5DC0" w:rsidP="008D5DC0">
      <w:pPr>
        <w:ind w:firstLine="567"/>
        <w:jc w:val="both"/>
        <w:rPr>
          <w:color w:val="FF0000"/>
          <w:sz w:val="20"/>
          <w:szCs w:val="20"/>
        </w:rPr>
      </w:pPr>
    </w:p>
    <w:p w:rsidR="008D5DC0" w:rsidRPr="00464DBA" w:rsidRDefault="008D5DC0" w:rsidP="008D5DC0">
      <w:pPr>
        <w:jc w:val="both"/>
        <w:rPr>
          <w:sz w:val="20"/>
          <w:szCs w:val="20"/>
        </w:rPr>
      </w:pPr>
      <w:r w:rsidRPr="00464DBA">
        <w:rPr>
          <w:sz w:val="20"/>
          <w:szCs w:val="20"/>
        </w:rPr>
        <w:lastRenderedPageBreak/>
        <w:t xml:space="preserve">     В ходе внешней проверки проанализированы нормативные правовые акты, регулирующие бюджетный процесс в муниципальном образовании, в том числе по формированию и исполнению местного бюджета в анализируемом периоде, а также бюджетная отчётность финансового отдела администрации Межевского муниципального района (данные бюджетной отчетности главных распорядителей (получателей) бюджетных средств и главных администраторов доходов).</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При подготовке заключения использованы данные статистической и бюджетной отчетности, результаты проведенных контрольных мероприятий за отчетный период, иные материалы.</w:t>
      </w:r>
    </w:p>
    <w:p w:rsidR="008D5DC0" w:rsidRPr="00464DBA" w:rsidRDefault="008D5DC0" w:rsidP="008D5DC0">
      <w:pPr>
        <w:jc w:val="both"/>
        <w:rPr>
          <w:b/>
          <w:color w:val="FF0000"/>
          <w:sz w:val="20"/>
          <w:szCs w:val="20"/>
        </w:rPr>
      </w:pPr>
    </w:p>
    <w:p w:rsidR="008D5DC0" w:rsidRPr="00464DBA" w:rsidRDefault="008D5DC0" w:rsidP="008D5DC0">
      <w:pPr>
        <w:jc w:val="center"/>
        <w:rPr>
          <w:sz w:val="20"/>
          <w:szCs w:val="20"/>
        </w:rPr>
      </w:pPr>
      <w:r w:rsidRPr="00464DBA">
        <w:rPr>
          <w:b/>
          <w:sz w:val="20"/>
          <w:szCs w:val="20"/>
        </w:rPr>
        <w:t>Внешняя проверка годовой бюджетной отчетности показала следующее:</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Отчет об исполнении бюджета за 2017 год предоставлен финансовым отделом администрации Межевского муниципального района в Контрольно-счетную комиссию 02 апреля 2018 года, что </w:t>
      </w:r>
      <w:r w:rsidRPr="00464DBA">
        <w:rPr>
          <w:b/>
          <w:sz w:val="20"/>
          <w:szCs w:val="20"/>
        </w:rPr>
        <w:t>не удовлетворяет</w:t>
      </w:r>
      <w:r w:rsidRPr="00464DBA">
        <w:rPr>
          <w:sz w:val="20"/>
          <w:szCs w:val="20"/>
        </w:rPr>
        <w:t xml:space="preserve"> пункту 3 статьи 264.4 Бюджетного кодекса Российской Федерации, пункту 9.2.2 Положения о бюджетном процессе в Межевском муниципальном районе Костромской области (до 01 апреля 2018 года). </w:t>
      </w:r>
    </w:p>
    <w:p w:rsidR="008D5DC0" w:rsidRPr="00464DBA" w:rsidRDefault="008D5DC0" w:rsidP="008D5DC0">
      <w:pPr>
        <w:jc w:val="both"/>
        <w:rPr>
          <w:sz w:val="20"/>
          <w:szCs w:val="20"/>
        </w:rPr>
      </w:pPr>
      <w:r w:rsidRPr="00464DBA">
        <w:rPr>
          <w:sz w:val="20"/>
          <w:szCs w:val="20"/>
        </w:rPr>
        <w:t xml:space="preserve">       Представленный отчет об исполнении бюджета, представлен в рамках исполнения консолидированного бюджета Межевского муниципального района, тем самым финансовым отделом администрации Межевского муниципального района в лице начальника отдела Крутиковой Н.В. </w:t>
      </w:r>
      <w:r w:rsidRPr="00464DBA">
        <w:rPr>
          <w:b/>
          <w:sz w:val="20"/>
          <w:szCs w:val="20"/>
        </w:rPr>
        <w:t>не удовлетворен</w:t>
      </w:r>
      <w:r w:rsidRPr="00464DBA">
        <w:rPr>
          <w:sz w:val="20"/>
          <w:szCs w:val="20"/>
        </w:rPr>
        <w:t xml:space="preserve"> абзац 2 письма контрольно-счетной комиссии (исх. № 20 от 30.03.2018 года). </w:t>
      </w:r>
    </w:p>
    <w:p w:rsidR="008D5DC0" w:rsidRPr="00464DBA" w:rsidRDefault="008D5DC0" w:rsidP="008D5DC0">
      <w:pPr>
        <w:pStyle w:val="ConsTitle"/>
        <w:widowControl/>
        <w:ind w:right="0"/>
        <w:jc w:val="both"/>
        <w:rPr>
          <w:rFonts w:ascii="Times New Roman" w:hAnsi="Times New Roman" w:cs="Times New Roman"/>
          <w:b w:val="0"/>
          <w:sz w:val="20"/>
          <w:szCs w:val="20"/>
        </w:rPr>
      </w:pPr>
      <w:r w:rsidRPr="00464DBA">
        <w:rPr>
          <w:rFonts w:ascii="Times New Roman" w:hAnsi="Times New Roman" w:cs="Times New Roman"/>
          <w:color w:val="FF0000"/>
          <w:sz w:val="20"/>
          <w:szCs w:val="20"/>
        </w:rPr>
        <w:t xml:space="preserve">      </w:t>
      </w:r>
      <w:r w:rsidRPr="00464DBA">
        <w:rPr>
          <w:rFonts w:ascii="Times New Roman" w:hAnsi="Times New Roman" w:cs="Times New Roman"/>
          <w:b w:val="0"/>
          <w:sz w:val="20"/>
          <w:szCs w:val="20"/>
        </w:rPr>
        <w:t xml:space="preserve">Перечень главных администраторов доходов бюджета и главных распорядителей (получателей) бюджетных средств утвержден Решением о бюджете в составе отдельных  приложений по главным администраторам доходов бюджета и ведомственной структуре расходов бюджета. </w:t>
      </w:r>
    </w:p>
    <w:p w:rsidR="008D5DC0" w:rsidRPr="00464DBA" w:rsidRDefault="008D5DC0" w:rsidP="008D5DC0">
      <w:pPr>
        <w:pStyle w:val="ConsTitle"/>
        <w:widowControl/>
        <w:ind w:right="0"/>
        <w:jc w:val="both"/>
        <w:rPr>
          <w:rFonts w:ascii="Times New Roman" w:hAnsi="Times New Roman" w:cs="Times New Roman"/>
          <w:b w:val="0"/>
          <w:sz w:val="20"/>
          <w:szCs w:val="20"/>
        </w:rPr>
      </w:pPr>
      <w:r w:rsidRPr="00464DBA">
        <w:rPr>
          <w:rFonts w:ascii="Times New Roman" w:hAnsi="Times New Roman" w:cs="Times New Roman"/>
          <w:b w:val="0"/>
          <w:sz w:val="20"/>
          <w:szCs w:val="20"/>
        </w:rPr>
        <w:t xml:space="preserve">      В соответствии с требованиями Инструкции бюджетная отчетность составлена на 1 января 2018 года за отчетный период с 1 января 2017 года по 31 декабря 2017 года включительно. </w:t>
      </w:r>
    </w:p>
    <w:p w:rsidR="008D5DC0" w:rsidRPr="00464DBA" w:rsidRDefault="008D5DC0" w:rsidP="008D5DC0">
      <w:pPr>
        <w:pStyle w:val="Style8"/>
        <w:widowControl/>
        <w:spacing w:line="240" w:lineRule="auto"/>
        <w:ind w:firstLine="0"/>
        <w:rPr>
          <w:rStyle w:val="FontStyle41"/>
          <w:color w:val="FF0000"/>
          <w:sz w:val="20"/>
          <w:szCs w:val="20"/>
        </w:rPr>
      </w:pPr>
      <w:r w:rsidRPr="00464DBA">
        <w:rPr>
          <w:sz w:val="20"/>
          <w:szCs w:val="20"/>
        </w:rPr>
        <w:t xml:space="preserve">      </w:t>
      </w:r>
      <w:r w:rsidRPr="00464DBA">
        <w:rPr>
          <w:rStyle w:val="FontStyle41"/>
          <w:sz w:val="20"/>
          <w:szCs w:val="20"/>
        </w:rPr>
        <w:t>Полнота представленной бюджетной отчётности соответствует требова</w:t>
      </w:r>
      <w:r w:rsidRPr="00464DBA">
        <w:rPr>
          <w:rStyle w:val="FontStyle41"/>
          <w:sz w:val="20"/>
          <w:szCs w:val="20"/>
        </w:rPr>
        <w:softHyphen/>
        <w:t>ниям п.3 ст.264.1 Бюджетного кодекса РФ и включает: «Отчет об исполнении консолидированного бюджета субъекта Российской Федерации и бюджета территориального государственного внебюджетного фонда» ф. 0503317;</w:t>
      </w:r>
      <w:r w:rsidRPr="00464DBA">
        <w:rPr>
          <w:rStyle w:val="FontStyle41"/>
          <w:color w:val="FF0000"/>
          <w:sz w:val="20"/>
          <w:szCs w:val="20"/>
        </w:rPr>
        <w:t xml:space="preserve"> </w:t>
      </w:r>
      <w:r w:rsidRPr="00464DBA">
        <w:rPr>
          <w:rStyle w:val="FontStyle41"/>
          <w:sz w:val="20"/>
          <w:szCs w:val="20"/>
        </w:rPr>
        <w:t>«Баланс исполнения консолидированного бюджета субъекта Российской Федерации и бюджета территориального государственного внебюджетного фонда» ф. 0503320; «Консолидированный отчет о финансовых результатах деятельности» ф. 0503321; «Консолидированный отчет о движении денежных средств» ф. 0503323; Пояснительную записку ф.0503360.</w:t>
      </w:r>
    </w:p>
    <w:p w:rsidR="008D5DC0" w:rsidRPr="00464DBA" w:rsidRDefault="008D5DC0" w:rsidP="008D5DC0">
      <w:pPr>
        <w:pStyle w:val="Style8"/>
        <w:widowControl/>
        <w:spacing w:line="240" w:lineRule="auto"/>
        <w:ind w:firstLine="0"/>
        <w:rPr>
          <w:rStyle w:val="FontStyle41"/>
          <w:color w:val="FF0000"/>
          <w:sz w:val="20"/>
          <w:szCs w:val="20"/>
        </w:rPr>
      </w:pPr>
      <w:r w:rsidRPr="00464DBA">
        <w:rPr>
          <w:rStyle w:val="FontStyle41"/>
          <w:color w:val="FF0000"/>
          <w:sz w:val="20"/>
          <w:szCs w:val="20"/>
        </w:rPr>
        <w:t xml:space="preserve">      </w:t>
      </w:r>
    </w:p>
    <w:p w:rsidR="008D5DC0" w:rsidRPr="00464DBA" w:rsidRDefault="008D5DC0" w:rsidP="008D5DC0">
      <w:pPr>
        <w:jc w:val="both"/>
        <w:rPr>
          <w:sz w:val="20"/>
          <w:szCs w:val="20"/>
        </w:rPr>
      </w:pPr>
      <w:r w:rsidRPr="00464DBA">
        <w:rPr>
          <w:sz w:val="20"/>
          <w:szCs w:val="20"/>
        </w:rPr>
        <w:t xml:space="preserve">      Внешняя проверка отчета об исполнении бюджета за 2017 год проведена на основании документов, представленных финансовым отделом администрации Межевского муниципального района, в том числе:</w:t>
      </w:r>
    </w:p>
    <w:p w:rsidR="008D5DC0" w:rsidRPr="00464DBA" w:rsidRDefault="008D5DC0" w:rsidP="008D5DC0">
      <w:pPr>
        <w:jc w:val="right"/>
        <w:rPr>
          <w:sz w:val="20"/>
          <w:szCs w:val="20"/>
        </w:rPr>
      </w:pPr>
      <w:r w:rsidRPr="00464DBA">
        <w:rPr>
          <w:sz w:val="20"/>
          <w:szCs w:val="20"/>
        </w:rPr>
        <w:t>Таблица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
        <w:gridCol w:w="7239"/>
        <w:gridCol w:w="1755"/>
      </w:tblGrid>
      <w:tr w:rsidR="008D5DC0" w:rsidRPr="00464DBA" w:rsidTr="008D5DC0">
        <w:trPr>
          <w:trHeight w:val="15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 xml:space="preserve">№ </w:t>
            </w:r>
            <w:proofErr w:type="spellStart"/>
            <w:r w:rsidRPr="00464DBA">
              <w:rPr>
                <w:sz w:val="20"/>
                <w:szCs w:val="20"/>
              </w:rPr>
              <w:t>п</w:t>
            </w:r>
            <w:proofErr w:type="spellEnd"/>
            <w:r w:rsidRPr="00464DBA">
              <w:rPr>
                <w:sz w:val="20"/>
                <w:szCs w:val="20"/>
              </w:rPr>
              <w:t>/</w:t>
            </w:r>
            <w:proofErr w:type="spellStart"/>
            <w:r w:rsidRPr="00464DBA">
              <w:rPr>
                <w:sz w:val="20"/>
                <w:szCs w:val="20"/>
              </w:rPr>
              <w:t>п</w:t>
            </w:r>
            <w:proofErr w:type="spellEnd"/>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Наименование формы</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Дата составления и подписания</w:t>
            </w:r>
          </w:p>
        </w:tc>
      </w:tr>
      <w:tr w:rsidR="008D5DC0" w:rsidRPr="00464DBA" w:rsidTr="008D5DC0">
        <w:trPr>
          <w:trHeight w:val="15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rStyle w:val="FontStyle41"/>
                <w:sz w:val="20"/>
                <w:szCs w:val="20"/>
              </w:rPr>
              <w:t>«Баланс исполнения консолидированного бюджета субъекта Российской Федерации и бюджета территориального государственного внебюджетного фонда» ф. 0503320</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Дата составления и подписания отсутствует</w:t>
            </w:r>
          </w:p>
        </w:tc>
      </w:tr>
      <w:tr w:rsidR="008D5DC0" w:rsidRPr="00464DBA" w:rsidTr="008D5DC0">
        <w:trPr>
          <w:trHeight w:val="15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Справка по заключению счетов бюджетного учета отчетного финансового года (ф. 0503310</w:t>
            </w:r>
            <w:r w:rsidRPr="00464DBA">
              <w:rPr>
                <w:sz w:val="20"/>
                <w:szCs w:val="20"/>
                <w:lang w:val="en-US"/>
              </w:rPr>
              <w:t>m</w:t>
            </w:r>
            <w:r w:rsidRPr="00464DBA">
              <w:rPr>
                <w:sz w:val="20"/>
                <w:szCs w:val="20"/>
              </w:rPr>
              <w:t>)</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15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Справка по заключению счетов бюджетного учета отчетного финансового года (ф. 0503310)</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15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Справка по консолидируемым расчетам (ф. 0503125)</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375"/>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rStyle w:val="FontStyle41"/>
                <w:sz w:val="20"/>
                <w:szCs w:val="20"/>
              </w:rPr>
              <w:t xml:space="preserve">«Отчет об исполнении консолидированного бюджета субъекта Российской Федерации и бюджета территориального государственного внебюджетного фонда» (ф. 0503317) </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136"/>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rStyle w:val="FontStyle41"/>
                <w:sz w:val="20"/>
                <w:szCs w:val="20"/>
              </w:rPr>
            </w:pPr>
            <w:r w:rsidRPr="00464DBA">
              <w:rPr>
                <w:rStyle w:val="FontStyle41"/>
                <w:sz w:val="20"/>
                <w:szCs w:val="20"/>
              </w:rPr>
              <w:t>«Консолидированный отчет о финансовых результатах деятельности» ф. 0503321</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163"/>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rStyle w:val="FontStyle41"/>
                <w:sz w:val="20"/>
                <w:szCs w:val="20"/>
              </w:rPr>
            </w:pPr>
            <w:r w:rsidRPr="00464DBA">
              <w:rPr>
                <w:rStyle w:val="FontStyle41"/>
                <w:sz w:val="20"/>
                <w:szCs w:val="20"/>
              </w:rPr>
              <w:t>Консолидированный отчет о движении денежных средств» ф. 0503323</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26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rStyle w:val="FontStyle41"/>
                <w:sz w:val="20"/>
                <w:szCs w:val="20"/>
              </w:rPr>
            </w:pPr>
            <w:r w:rsidRPr="00464DBA">
              <w:rPr>
                <w:sz w:val="20"/>
                <w:szCs w:val="20"/>
              </w:rPr>
              <w:t>Сведения о количестве подведомственных участников бюджетного процесса, учреждений, государственных (муниципальных) унитарных предприятий и публично правовых образований (ф. 0503361)</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26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Сведения об исполнении консолидированного бюджета (ф.0503364)</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26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Сведения о движении нефинансовых активов консолидированного бюджета (ф.0503368)</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15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lastRenderedPageBreak/>
              <w:t>11</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Сведения по дебиторской и кредиторской задолженности (ф. 0503369) (дебиторская и кредиторская)</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15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Сведения о государственном (муниципальном) долге, предоставленных бюджетных кредитах консолидированного бюджета (ф.0503372)</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15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13</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Сведения об изменении остатков валюты баланса (ф. 0503373)</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15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 xml:space="preserve">Отчет об использовании межбюджетных трансфертов из бюджета субъекта Российской Федерации муниципальными образованиями и территориальным государственным внебюджетным фондом (ф. 0503324_ </w:t>
            </w:r>
            <w:r w:rsidRPr="00464DBA">
              <w:rPr>
                <w:sz w:val="20"/>
                <w:szCs w:val="20"/>
                <w:lang w:val="en-US"/>
              </w:rPr>
              <w:t>OBL</w:t>
            </w:r>
            <w:r w:rsidRPr="00464DBA">
              <w:rPr>
                <w:sz w:val="20"/>
                <w:szCs w:val="20"/>
              </w:rPr>
              <w:t xml:space="preserve">)  </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sz w:val="20"/>
                <w:szCs w:val="20"/>
              </w:rPr>
              <w:t>Дата составления и подписания отсутствует</w:t>
            </w:r>
            <w:r w:rsidRPr="00464DBA">
              <w:rPr>
                <w:color w:val="FF0000"/>
                <w:sz w:val="20"/>
                <w:szCs w:val="20"/>
              </w:rPr>
              <w:t xml:space="preserve"> </w:t>
            </w:r>
          </w:p>
        </w:tc>
      </w:tr>
      <w:tr w:rsidR="008D5DC0" w:rsidRPr="00464DBA" w:rsidTr="008D5DC0">
        <w:trPr>
          <w:trHeight w:val="154"/>
        </w:trPr>
        <w:tc>
          <w:tcPr>
            <w:tcW w:w="5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w:t>
            </w:r>
          </w:p>
        </w:tc>
        <w:tc>
          <w:tcPr>
            <w:tcW w:w="76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Пояснительная записка (ф.0503360)</w:t>
            </w:r>
          </w:p>
        </w:tc>
        <w:tc>
          <w:tcPr>
            <w:tcW w:w="17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Дата составления и подписания отсутствует</w:t>
            </w:r>
          </w:p>
        </w:tc>
      </w:tr>
    </w:tbl>
    <w:p w:rsidR="008D5DC0" w:rsidRPr="00464DBA" w:rsidRDefault="008D5DC0" w:rsidP="008D5DC0">
      <w:pPr>
        <w:pStyle w:val="a3"/>
        <w:shd w:val="clear" w:color="auto" w:fill="FFFFFF"/>
        <w:spacing w:before="0" w:beforeAutospacing="0" w:after="0" w:afterAutospacing="0"/>
        <w:jc w:val="both"/>
        <w:rPr>
          <w:color w:val="FF0000"/>
          <w:sz w:val="20"/>
          <w:szCs w:val="20"/>
        </w:rPr>
      </w:pPr>
    </w:p>
    <w:p w:rsidR="008D5DC0" w:rsidRPr="00464DBA" w:rsidRDefault="008D5DC0" w:rsidP="008D5DC0">
      <w:pPr>
        <w:jc w:val="both"/>
        <w:rPr>
          <w:b/>
          <w:sz w:val="20"/>
          <w:szCs w:val="20"/>
        </w:rPr>
      </w:pPr>
      <w:r w:rsidRPr="00464DBA">
        <w:rPr>
          <w:color w:val="FF0000"/>
          <w:sz w:val="20"/>
          <w:szCs w:val="20"/>
        </w:rPr>
        <w:t xml:space="preserve">     </w:t>
      </w:r>
      <w:r w:rsidRPr="00464DBA">
        <w:rPr>
          <w:sz w:val="20"/>
          <w:szCs w:val="20"/>
        </w:rPr>
        <w:t>Департаментом финансов Костромской области финансовому органу администрации Межевского района в соответствии с графиком предоставления годовой отчетности за 2017 год был определен срок сдачи финансовой отчетности с 01 по 05 февраля 2018 года.</w:t>
      </w:r>
      <w:r w:rsidRPr="00464DBA">
        <w:rPr>
          <w:color w:val="FF0000"/>
          <w:sz w:val="20"/>
          <w:szCs w:val="20"/>
        </w:rPr>
        <w:t xml:space="preserve"> </w:t>
      </w:r>
      <w:r w:rsidRPr="00464DBA">
        <w:rPr>
          <w:sz w:val="20"/>
          <w:szCs w:val="20"/>
        </w:rPr>
        <w:t>Отсутствие</w:t>
      </w:r>
      <w:r w:rsidRPr="00464DBA">
        <w:rPr>
          <w:b/>
          <w:sz w:val="20"/>
          <w:szCs w:val="20"/>
        </w:rPr>
        <w:t xml:space="preserve"> </w:t>
      </w:r>
      <w:r w:rsidRPr="00464DBA">
        <w:rPr>
          <w:sz w:val="20"/>
          <w:szCs w:val="20"/>
        </w:rPr>
        <w:t xml:space="preserve">сроков составления и подписания форм бюджетной отчетности за 2017 год </w:t>
      </w:r>
      <w:r w:rsidRPr="00464DBA">
        <w:rPr>
          <w:b/>
          <w:sz w:val="20"/>
          <w:szCs w:val="20"/>
        </w:rPr>
        <w:t>не дает возможности</w:t>
      </w:r>
      <w:r w:rsidRPr="00464DBA">
        <w:rPr>
          <w:sz w:val="20"/>
          <w:szCs w:val="20"/>
        </w:rPr>
        <w:t xml:space="preserve"> </w:t>
      </w:r>
      <w:r w:rsidRPr="00464DBA">
        <w:rPr>
          <w:b/>
          <w:sz w:val="20"/>
          <w:szCs w:val="20"/>
        </w:rPr>
        <w:t xml:space="preserve">установить и предположить своевременное предоставление годового отчета в Департамент финансов Костромской области. </w:t>
      </w:r>
    </w:p>
    <w:p w:rsidR="008D5DC0" w:rsidRPr="00464DBA" w:rsidRDefault="008D5DC0" w:rsidP="008D5DC0">
      <w:pPr>
        <w:pStyle w:val="a3"/>
        <w:shd w:val="clear" w:color="auto" w:fill="FFFFFF"/>
        <w:spacing w:before="0" w:beforeAutospacing="0" w:after="0" w:afterAutospacing="0"/>
        <w:jc w:val="both"/>
        <w:rPr>
          <w:color w:val="FF0000"/>
          <w:sz w:val="20"/>
          <w:szCs w:val="20"/>
        </w:rPr>
      </w:pPr>
      <w:r w:rsidRPr="00464DBA">
        <w:rPr>
          <w:color w:val="FF0000"/>
          <w:sz w:val="20"/>
          <w:szCs w:val="20"/>
        </w:rPr>
        <w:t xml:space="preserve">      </w:t>
      </w:r>
      <w:r w:rsidRPr="00464DBA">
        <w:rPr>
          <w:sz w:val="20"/>
          <w:szCs w:val="20"/>
        </w:rPr>
        <w:t xml:space="preserve">В контрольно-счетную комиссию бюджетная отчетность </w:t>
      </w:r>
      <w:r w:rsidRPr="00464DBA">
        <w:rPr>
          <w:b/>
          <w:sz w:val="20"/>
          <w:szCs w:val="20"/>
        </w:rPr>
        <w:t>представлена</w:t>
      </w:r>
      <w:r w:rsidRPr="00464DBA">
        <w:rPr>
          <w:sz w:val="20"/>
          <w:szCs w:val="20"/>
        </w:rPr>
        <w:t xml:space="preserve"> в соответствии с п.4 Инструкции о порядке составления и представления годовой, квартальной и месячной бюджетной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года № 191н: «на бумажном носителе, в сброшюрованном и пронумерованном виде с оглавлением». </w:t>
      </w:r>
    </w:p>
    <w:p w:rsidR="008D5DC0" w:rsidRPr="00464DBA" w:rsidRDefault="008D5DC0" w:rsidP="008D5DC0">
      <w:pPr>
        <w:pStyle w:val="a3"/>
        <w:shd w:val="clear" w:color="auto" w:fill="FFFFFF"/>
        <w:spacing w:before="0" w:beforeAutospacing="0" w:after="0" w:afterAutospacing="0"/>
        <w:jc w:val="both"/>
        <w:rPr>
          <w:sz w:val="20"/>
          <w:szCs w:val="20"/>
        </w:rPr>
      </w:pPr>
      <w:r w:rsidRPr="00464DBA">
        <w:rPr>
          <w:color w:val="FF0000"/>
          <w:sz w:val="20"/>
          <w:szCs w:val="20"/>
        </w:rPr>
        <w:t xml:space="preserve">     </w:t>
      </w:r>
      <w:r w:rsidRPr="00464DBA">
        <w:rPr>
          <w:sz w:val="20"/>
          <w:szCs w:val="20"/>
        </w:rPr>
        <w:t xml:space="preserve">Инструкцией к приказу Министерства финансов Российской Федерации от 28.12.2010 года № 191н определено:  к отчетности об исполнении консолидированного бюджета на 1 января года, следующего за отчетным в состав пояснительной записки входят приложения (ф.ф. 0503361, 0503364, 0503368, 0503369, 0503371, 0503372, 0503373 0503376, 0503377, 0503382).    </w:t>
      </w:r>
    </w:p>
    <w:p w:rsidR="008D5DC0" w:rsidRPr="00464DBA" w:rsidRDefault="008D5DC0" w:rsidP="008D5DC0">
      <w:pPr>
        <w:pStyle w:val="a3"/>
        <w:shd w:val="clear" w:color="auto" w:fill="FFFFFF"/>
        <w:spacing w:before="0" w:beforeAutospacing="0" w:after="0" w:afterAutospacing="0"/>
        <w:jc w:val="both"/>
        <w:rPr>
          <w:color w:val="FF0000"/>
          <w:sz w:val="20"/>
          <w:szCs w:val="20"/>
        </w:rPr>
      </w:pPr>
      <w:r w:rsidRPr="00464DBA">
        <w:rPr>
          <w:sz w:val="20"/>
          <w:szCs w:val="20"/>
        </w:rPr>
        <w:t xml:space="preserve">     Сравнительным анализом Инструкции к приказу Министерства финансов Российской Федерации от 28.12.2010 года № 191н с данным таблицы № 1 установлено, финансовым отделом в состав годовой бюджетной отчетности за 2017 год </w:t>
      </w:r>
      <w:r w:rsidRPr="00464DBA">
        <w:rPr>
          <w:b/>
          <w:sz w:val="20"/>
          <w:szCs w:val="20"/>
        </w:rPr>
        <w:t>не включены</w:t>
      </w:r>
      <w:r w:rsidRPr="00464DBA">
        <w:rPr>
          <w:sz w:val="20"/>
          <w:szCs w:val="20"/>
        </w:rPr>
        <w:t xml:space="preserve"> формы: 0503382 «Сведения о кассовом исполнении смет доходов и расходов по приносящей доход деятельности», 0503377 «Сведения об использовании информационных технологий в консолидированном бюджете», 0503376 «Сведения о недостачах и хищениях денежных средств и материальных ценностей», 0503371 «Сведения о финансовых вложениях». Информации о том, что эти формы имеют нулевые показатели в ф. «Пояснительная записка» </w:t>
      </w:r>
      <w:r w:rsidRPr="00464DBA">
        <w:rPr>
          <w:b/>
          <w:sz w:val="20"/>
          <w:szCs w:val="20"/>
        </w:rPr>
        <w:t xml:space="preserve">не представлено. </w:t>
      </w:r>
      <w:r w:rsidRPr="00464DBA">
        <w:rPr>
          <w:sz w:val="20"/>
          <w:szCs w:val="20"/>
        </w:rPr>
        <w:t xml:space="preserve">На основании выше изложенного, контрольно-счетная комиссия </w:t>
      </w:r>
      <w:r w:rsidRPr="00464DBA">
        <w:rPr>
          <w:b/>
          <w:sz w:val="20"/>
          <w:szCs w:val="20"/>
        </w:rPr>
        <w:t xml:space="preserve">отмечает о недостаточной информативности </w:t>
      </w:r>
      <w:r w:rsidRPr="00464DBA">
        <w:rPr>
          <w:sz w:val="20"/>
          <w:szCs w:val="20"/>
        </w:rPr>
        <w:t>ф.</w:t>
      </w:r>
      <w:r w:rsidRPr="00464DBA">
        <w:rPr>
          <w:b/>
          <w:sz w:val="20"/>
          <w:szCs w:val="20"/>
        </w:rPr>
        <w:t xml:space="preserve"> </w:t>
      </w:r>
      <w:r w:rsidRPr="00464DBA">
        <w:rPr>
          <w:sz w:val="20"/>
          <w:szCs w:val="20"/>
        </w:rPr>
        <w:t xml:space="preserve">«Пояснительная записка». Кроме того, </w:t>
      </w:r>
      <w:r w:rsidRPr="00464DBA">
        <w:rPr>
          <w:b/>
          <w:sz w:val="20"/>
          <w:szCs w:val="20"/>
        </w:rPr>
        <w:t>отсутствует</w:t>
      </w:r>
      <w:r w:rsidRPr="00464DBA">
        <w:rPr>
          <w:sz w:val="20"/>
          <w:szCs w:val="20"/>
        </w:rPr>
        <w:t xml:space="preserve"> Отчет об использовании средств резервного фонда администрации Межевского муниципального района Костромской области за 2017 год, что является </w:t>
      </w:r>
      <w:r w:rsidRPr="00464DBA">
        <w:rPr>
          <w:b/>
          <w:sz w:val="20"/>
          <w:szCs w:val="20"/>
        </w:rPr>
        <w:t>недостатком исполнения</w:t>
      </w:r>
      <w:r w:rsidRPr="00464DBA">
        <w:rPr>
          <w:sz w:val="20"/>
          <w:szCs w:val="20"/>
        </w:rPr>
        <w:t xml:space="preserve"> п.9.3.3. Положения о бюджетном процессе в решении Собрания депутатов от 03.03.2015 года № 348.</w:t>
      </w:r>
    </w:p>
    <w:p w:rsidR="008D5DC0" w:rsidRPr="00464DBA" w:rsidRDefault="008D5DC0" w:rsidP="008D5DC0">
      <w:pPr>
        <w:jc w:val="both"/>
        <w:rPr>
          <w:b/>
          <w:sz w:val="20"/>
          <w:szCs w:val="20"/>
        </w:rPr>
      </w:pPr>
      <w:r w:rsidRPr="00464DBA">
        <w:rPr>
          <w:color w:val="FF0000"/>
          <w:sz w:val="20"/>
          <w:szCs w:val="20"/>
        </w:rPr>
        <w:t xml:space="preserve">    </w:t>
      </w:r>
      <w:r w:rsidRPr="00464DBA">
        <w:rPr>
          <w:sz w:val="20"/>
          <w:szCs w:val="20"/>
        </w:rPr>
        <w:t xml:space="preserve">В ходе подготовки настоящего заключения Контрольно-счетная комиссия </w:t>
      </w:r>
      <w:r w:rsidRPr="00464DBA">
        <w:rPr>
          <w:b/>
          <w:sz w:val="20"/>
          <w:szCs w:val="20"/>
        </w:rPr>
        <w:t xml:space="preserve">пришла к выводу: </w:t>
      </w:r>
    </w:p>
    <w:p w:rsidR="008D5DC0" w:rsidRPr="00464DBA" w:rsidRDefault="008D5DC0" w:rsidP="008D5DC0">
      <w:pPr>
        <w:jc w:val="both"/>
        <w:rPr>
          <w:sz w:val="20"/>
          <w:szCs w:val="20"/>
        </w:rPr>
      </w:pPr>
      <w:r w:rsidRPr="00464DBA">
        <w:rPr>
          <w:sz w:val="20"/>
          <w:szCs w:val="20"/>
        </w:rPr>
        <w:t xml:space="preserve">1.Бюджетная отчетность за 2017 год по формам </w:t>
      </w:r>
      <w:r w:rsidRPr="00464DBA">
        <w:rPr>
          <w:b/>
          <w:sz w:val="20"/>
          <w:szCs w:val="20"/>
        </w:rPr>
        <w:t>не в полной мере</w:t>
      </w:r>
      <w:r w:rsidRPr="00464DBA">
        <w:rPr>
          <w:sz w:val="20"/>
          <w:szCs w:val="20"/>
        </w:rPr>
        <w:t xml:space="preserve"> соответствует требованиям Инструкции о порядке составления и представления годовой, квартальной и месячной бюджетной отчетности об исполнении бюджетов бюджетной системы Российской Федерации № 191н; Положению о бюджетном процессе в Межевском муниципальном районе Костромской области к решению Собрания депутатов от 03.03.2015 года № 348. </w:t>
      </w:r>
    </w:p>
    <w:p w:rsidR="008D5DC0" w:rsidRPr="00464DBA" w:rsidRDefault="008D5DC0" w:rsidP="008D5DC0">
      <w:pPr>
        <w:jc w:val="both"/>
        <w:rPr>
          <w:sz w:val="20"/>
          <w:szCs w:val="20"/>
        </w:rPr>
      </w:pPr>
      <w:r w:rsidRPr="00464DBA">
        <w:rPr>
          <w:sz w:val="20"/>
          <w:szCs w:val="20"/>
        </w:rPr>
        <w:t>2.Ф.0503360 «Пояснительная записка» не достаточно информативна (ф. 0503371 не представлена и не оговорена, как имеющая нулевые цифровые значения)</w:t>
      </w:r>
    </w:p>
    <w:p w:rsidR="008D5DC0" w:rsidRPr="00464DBA" w:rsidRDefault="008D5DC0" w:rsidP="008D5DC0">
      <w:pPr>
        <w:jc w:val="both"/>
        <w:rPr>
          <w:sz w:val="20"/>
          <w:szCs w:val="20"/>
        </w:rPr>
      </w:pPr>
      <w:r w:rsidRPr="00464DBA">
        <w:rPr>
          <w:sz w:val="20"/>
          <w:szCs w:val="20"/>
        </w:rPr>
        <w:t xml:space="preserve">3. Сводная финансовая отчетность финансовым органом формировалась с учетом писем Департамента финансов Костромской области </w:t>
      </w:r>
    </w:p>
    <w:p w:rsidR="008D5DC0" w:rsidRPr="00464DBA" w:rsidRDefault="008D5DC0" w:rsidP="008D5DC0">
      <w:pPr>
        <w:jc w:val="both"/>
        <w:rPr>
          <w:sz w:val="20"/>
          <w:szCs w:val="20"/>
        </w:rPr>
      </w:pPr>
      <w:r w:rsidRPr="00464DBA">
        <w:rPr>
          <w:sz w:val="20"/>
          <w:szCs w:val="20"/>
        </w:rPr>
        <w:t>4.Не представляется возможным сделать вывод о соблюдении срока сдачи годового отчета в Департамент Финансов Костромской области, определенный письмом Департамента Финансов Костромской области.</w:t>
      </w:r>
    </w:p>
    <w:p w:rsidR="008D5DC0" w:rsidRPr="00464DBA" w:rsidRDefault="008D5DC0" w:rsidP="008D5DC0">
      <w:pPr>
        <w:jc w:val="both"/>
        <w:rPr>
          <w:sz w:val="20"/>
          <w:szCs w:val="20"/>
        </w:rPr>
      </w:pPr>
      <w:r w:rsidRPr="00464DBA">
        <w:rPr>
          <w:sz w:val="20"/>
          <w:szCs w:val="20"/>
        </w:rPr>
        <w:t xml:space="preserve">5.В соответствии с требованиями п. 2 ст. 264.2 БК РФ и Инструкции к Приказу Минфина РФ № 191н годовая бюджетная отчетность формируется на основании сводной бюджетной отчетности соответствующих главных администраторов бюджетных средств. </w:t>
      </w:r>
    </w:p>
    <w:p w:rsidR="008D5DC0" w:rsidRPr="00464DBA" w:rsidRDefault="008D5DC0" w:rsidP="008D5DC0">
      <w:pPr>
        <w:jc w:val="both"/>
        <w:rPr>
          <w:sz w:val="20"/>
          <w:szCs w:val="20"/>
        </w:rPr>
      </w:pPr>
      <w:r w:rsidRPr="00464DBA">
        <w:rPr>
          <w:sz w:val="20"/>
          <w:szCs w:val="20"/>
        </w:rPr>
        <w:t xml:space="preserve">6.По состоянию на 01.01.2018 года количество участников бюджетного процесса составляет 10 единиц. В сравнении с началом финансового года (01.01.2017 года) количество участников не изменилось. Данные формы 0503361 «Сведения о количестве подведомственных участников бюджетного процесса, учреждений, государственных (муниципальных) унитарных предприятий и публично правовых образований»  по состоянию на 01.01.2018 года сопоставимы со сведеньями изложенными в Пояснительной записке. Разногласий не выявлено.  </w:t>
      </w:r>
    </w:p>
    <w:p w:rsidR="008D5DC0" w:rsidRPr="00464DBA" w:rsidRDefault="008D5DC0" w:rsidP="008D5DC0">
      <w:pPr>
        <w:jc w:val="both"/>
        <w:rPr>
          <w:sz w:val="20"/>
          <w:szCs w:val="20"/>
        </w:rPr>
      </w:pPr>
      <w:r w:rsidRPr="00464DBA">
        <w:rPr>
          <w:sz w:val="20"/>
          <w:szCs w:val="20"/>
        </w:rPr>
        <w:lastRenderedPageBreak/>
        <w:t>7.Проведенная внешняя проверка позволяет сделать вывод об условной достоверности бюджетной отчетности как носителя информации о финансовой деятельности Межевского муниципального района Костромской области.</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В состав годового отчета об исполнении консолидируемого бюджета Межевского муниципального района кроме главных распорядителей исполнения бюджета Межевского муниципального района включены отчеты сельских поселений: Георгиевского, Никольского, Родинского и Советского. </w:t>
      </w:r>
      <w:r w:rsidRPr="00464DBA">
        <w:rPr>
          <w:b/>
          <w:sz w:val="20"/>
          <w:szCs w:val="20"/>
        </w:rPr>
        <w:t xml:space="preserve">Заключения </w:t>
      </w:r>
      <w:r w:rsidRPr="00464DBA">
        <w:rPr>
          <w:sz w:val="20"/>
          <w:szCs w:val="20"/>
        </w:rPr>
        <w:t xml:space="preserve">на исполнение бюджета Никольского и Родинского сельских поселений контрольно-счетной комиссией </w:t>
      </w:r>
      <w:r w:rsidRPr="00464DBA">
        <w:rPr>
          <w:b/>
          <w:sz w:val="20"/>
          <w:szCs w:val="20"/>
        </w:rPr>
        <w:t xml:space="preserve">представлены </w:t>
      </w:r>
      <w:r w:rsidRPr="00464DBA">
        <w:rPr>
          <w:sz w:val="20"/>
          <w:szCs w:val="20"/>
        </w:rPr>
        <w:t>Советам депутатов сельских поселений в соответствии с заключенными соглашениями.</w:t>
      </w:r>
    </w:p>
    <w:p w:rsidR="008D5DC0" w:rsidRPr="00464DBA" w:rsidRDefault="008D5DC0" w:rsidP="008D5DC0">
      <w:pPr>
        <w:jc w:val="both"/>
        <w:rPr>
          <w:b/>
          <w:color w:val="FF0000"/>
          <w:sz w:val="20"/>
          <w:szCs w:val="20"/>
        </w:rPr>
      </w:pPr>
      <w:r w:rsidRPr="00464DBA">
        <w:rPr>
          <w:sz w:val="20"/>
          <w:szCs w:val="20"/>
        </w:rPr>
        <w:t xml:space="preserve">         Для проведения внешней проверки годового отчета об исполнении бюджета Межевского муниципального района Костромской области за 2017 год до настоящего времени (на 03.04.2018 года) </w:t>
      </w:r>
      <w:r w:rsidRPr="00464DBA">
        <w:rPr>
          <w:b/>
          <w:sz w:val="20"/>
          <w:szCs w:val="20"/>
        </w:rPr>
        <w:t>не представлена</w:t>
      </w:r>
      <w:r w:rsidRPr="00464DBA">
        <w:rPr>
          <w:sz w:val="20"/>
          <w:szCs w:val="20"/>
        </w:rPr>
        <w:t xml:space="preserve"> бюджетная отчётность Администрации района, Финансового отдела, Отдела образования, Отдела культуры.</w:t>
      </w:r>
      <w:r w:rsidRPr="00464DBA">
        <w:rPr>
          <w:color w:val="FF0000"/>
          <w:sz w:val="20"/>
          <w:szCs w:val="20"/>
        </w:rPr>
        <w:t xml:space="preserve"> </w:t>
      </w:r>
    </w:p>
    <w:p w:rsidR="008D5DC0" w:rsidRPr="00464DBA" w:rsidRDefault="008D5DC0" w:rsidP="008D5DC0">
      <w:pPr>
        <w:jc w:val="center"/>
        <w:rPr>
          <w:b/>
          <w:sz w:val="20"/>
          <w:szCs w:val="20"/>
        </w:rPr>
      </w:pPr>
      <w:r w:rsidRPr="00464DBA">
        <w:rPr>
          <w:b/>
          <w:sz w:val="20"/>
          <w:szCs w:val="20"/>
        </w:rPr>
        <w:t>Организация бюджетного процесса:</w:t>
      </w:r>
    </w:p>
    <w:p w:rsidR="008D5DC0" w:rsidRPr="00464DBA" w:rsidRDefault="008D5DC0" w:rsidP="008D5DC0">
      <w:pPr>
        <w:jc w:val="both"/>
        <w:rPr>
          <w:sz w:val="20"/>
          <w:szCs w:val="20"/>
        </w:rPr>
      </w:pPr>
      <w:r w:rsidRPr="00464DBA">
        <w:rPr>
          <w:sz w:val="20"/>
          <w:szCs w:val="20"/>
        </w:rPr>
        <w:t xml:space="preserve">      Бюджетный процесс в 2017 году, так же как и в предыдущие годы основывался на Положении о бюджетном процессе в Межевском муниципальном районе Костромской области.  </w:t>
      </w:r>
    </w:p>
    <w:p w:rsidR="008D5DC0" w:rsidRPr="00464DBA" w:rsidRDefault="008D5DC0" w:rsidP="008D5DC0">
      <w:pPr>
        <w:jc w:val="both"/>
        <w:rPr>
          <w:sz w:val="20"/>
          <w:szCs w:val="20"/>
        </w:rPr>
      </w:pPr>
      <w:r w:rsidRPr="00464DBA">
        <w:rPr>
          <w:sz w:val="20"/>
          <w:szCs w:val="20"/>
        </w:rPr>
        <w:t xml:space="preserve">     Действующая редакция Положения о бюджетном процессе утверждена Решением Собрания депутатов Межевского муниципального района четвертого созыва 03.03.2015 года № 348.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Перечень и коды главных администраторов доходов бюджета и главных распорядителей бюджетных средств утверждены Решением о бюджете от 28 ноября 2016г. № 97 «О  бюджете Межевского муниципального района Костромской области на 2017 год» в составе отдельного  приложения по главным администраторам доходов (приложение № 1), и ведомственной классификации расходов бюджета (приложение № 6).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Утверждение бюджета на 2017 год обеспечено до начала финансового года, Решение Собрания депутатов от 23 декабря 2016г. № 109 «О  бюджете Межевского муниципального района Костромской области на 2017 год».</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Полномочиями проведения внешней проверки годового отчета об исполнении бюджета наделена  Контрольно-счетная комиссия Собрания депутатов Межевского муниципального района Костромской области на основании п. 9.2 Положения о бюджетном процессе от 03.03.2015 г. № 348.</w:t>
      </w:r>
    </w:p>
    <w:p w:rsidR="008D5DC0" w:rsidRPr="00464DBA" w:rsidRDefault="008D5DC0" w:rsidP="008D5DC0">
      <w:pPr>
        <w:jc w:val="both"/>
        <w:rPr>
          <w:color w:val="FF0000"/>
          <w:sz w:val="20"/>
          <w:szCs w:val="20"/>
        </w:rPr>
      </w:pPr>
      <w:r w:rsidRPr="00464DBA">
        <w:rPr>
          <w:color w:val="FF0000"/>
          <w:sz w:val="20"/>
          <w:szCs w:val="20"/>
        </w:rPr>
        <w:t xml:space="preserve">     </w:t>
      </w:r>
      <w:r w:rsidRPr="00464DBA">
        <w:rPr>
          <w:sz w:val="20"/>
          <w:szCs w:val="20"/>
        </w:rPr>
        <w:t xml:space="preserve">Организация исполнения бюджета муниципального района возлагается на </w:t>
      </w:r>
      <w:proofErr w:type="spellStart"/>
      <w:r w:rsidRPr="00464DBA">
        <w:rPr>
          <w:sz w:val="20"/>
          <w:szCs w:val="20"/>
        </w:rPr>
        <w:t>финансовй</w:t>
      </w:r>
      <w:proofErr w:type="spellEnd"/>
      <w:r w:rsidRPr="00464DBA">
        <w:rPr>
          <w:sz w:val="20"/>
          <w:szCs w:val="20"/>
        </w:rPr>
        <w:t xml:space="preserve"> отдел администрации Межевского муниципального района (основание п. 5.7 Положения о бюджетном процессе в Межевском муниципальном районе Костромской области). </w:t>
      </w:r>
      <w:r w:rsidRPr="00464DBA">
        <w:rPr>
          <w:color w:val="FF0000"/>
          <w:sz w:val="20"/>
          <w:szCs w:val="20"/>
        </w:rPr>
        <w:t xml:space="preserve">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Решением о бюджете от 23 декабря 2016г. № 109 «О бюджете Межевского муниципального района Костромской области на 2017 год» (вторе чтение) утверждены основные характеристики бюджета на 2017 год по доходам в сумме 73035,5тыс. руб. (что не соответствует табличной части в 75735,5 тыс. руб.),</w:t>
      </w:r>
      <w:r w:rsidRPr="00464DBA">
        <w:rPr>
          <w:color w:val="99CC00"/>
          <w:sz w:val="20"/>
          <w:szCs w:val="20"/>
        </w:rPr>
        <w:t xml:space="preserve"> </w:t>
      </w:r>
      <w:r w:rsidRPr="00464DBA">
        <w:rPr>
          <w:sz w:val="20"/>
          <w:szCs w:val="20"/>
        </w:rPr>
        <w:t>в том числе безвозмездные</w:t>
      </w:r>
      <w:r w:rsidRPr="00464DBA">
        <w:rPr>
          <w:b/>
          <w:sz w:val="20"/>
          <w:szCs w:val="20"/>
        </w:rPr>
        <w:t xml:space="preserve"> </w:t>
      </w:r>
      <w:r w:rsidRPr="00464DBA">
        <w:rPr>
          <w:sz w:val="20"/>
          <w:szCs w:val="20"/>
        </w:rPr>
        <w:t xml:space="preserve">поступления 54265,5тыс. руб. (что не соответствует табличной части 56765,5 тыс. руб.). </w:t>
      </w:r>
    </w:p>
    <w:p w:rsidR="008D5DC0" w:rsidRPr="00464DBA" w:rsidRDefault="008D5DC0" w:rsidP="008D5DC0">
      <w:pPr>
        <w:jc w:val="both"/>
        <w:rPr>
          <w:color w:val="99CC00"/>
          <w:sz w:val="20"/>
          <w:szCs w:val="20"/>
        </w:rPr>
      </w:pPr>
      <w:r w:rsidRPr="00464DBA">
        <w:rPr>
          <w:color w:val="99CC00"/>
          <w:sz w:val="20"/>
          <w:szCs w:val="20"/>
        </w:rPr>
        <w:t xml:space="preserve">          </w:t>
      </w:r>
      <w:r w:rsidRPr="00464DBA">
        <w:rPr>
          <w:sz w:val="20"/>
          <w:szCs w:val="20"/>
        </w:rPr>
        <w:t xml:space="preserve">Расходы бюджета определены в сумме 73974,0 тыс. руб. (приложение № 4 и № 5 к решению о бюджете). </w:t>
      </w:r>
      <w:r w:rsidRPr="00464DBA">
        <w:rPr>
          <w:color w:val="99CC00"/>
          <w:sz w:val="20"/>
          <w:szCs w:val="20"/>
        </w:rPr>
        <w:t xml:space="preserve">    </w:t>
      </w:r>
    </w:p>
    <w:p w:rsidR="008D5DC0" w:rsidRPr="00464DBA" w:rsidRDefault="008D5DC0" w:rsidP="008D5DC0">
      <w:pPr>
        <w:jc w:val="both"/>
        <w:rPr>
          <w:color w:val="99CC00"/>
          <w:sz w:val="20"/>
          <w:szCs w:val="20"/>
        </w:rPr>
      </w:pPr>
      <w:r w:rsidRPr="00464DBA">
        <w:rPr>
          <w:color w:val="99CC00"/>
          <w:sz w:val="20"/>
          <w:szCs w:val="20"/>
        </w:rPr>
        <w:t xml:space="preserve">     </w:t>
      </w:r>
      <w:r w:rsidRPr="00464DBA">
        <w:rPr>
          <w:sz w:val="20"/>
          <w:szCs w:val="20"/>
        </w:rPr>
        <w:t xml:space="preserve">Безвозмездные поступления составляют (по расчетным данным контрольно-счетной комиссии) 75,2% в сумме доходной части бюджета (56765,5тыс. руб. от 75535,5 тыс. руб., приложение № 3 к решению о бюджете). </w:t>
      </w:r>
    </w:p>
    <w:p w:rsidR="008D5DC0" w:rsidRPr="00464DBA" w:rsidRDefault="008D5DC0" w:rsidP="008D5DC0">
      <w:pPr>
        <w:pStyle w:val="p6"/>
        <w:spacing w:before="0" w:beforeAutospacing="0" w:after="0" w:afterAutospacing="0"/>
        <w:jc w:val="both"/>
        <w:rPr>
          <w:sz w:val="20"/>
          <w:szCs w:val="20"/>
        </w:rPr>
      </w:pPr>
      <w:r w:rsidRPr="00464DBA">
        <w:rPr>
          <w:color w:val="99CC00"/>
          <w:sz w:val="20"/>
          <w:szCs w:val="20"/>
        </w:rPr>
        <w:t xml:space="preserve"> </w:t>
      </w:r>
      <w:r w:rsidRPr="00464DBA">
        <w:rPr>
          <w:b/>
          <w:color w:val="99CC00"/>
          <w:sz w:val="20"/>
          <w:szCs w:val="20"/>
        </w:rPr>
        <w:t xml:space="preserve">    </w:t>
      </w:r>
      <w:r w:rsidRPr="00464DBA">
        <w:rPr>
          <w:sz w:val="20"/>
          <w:szCs w:val="20"/>
        </w:rPr>
        <w:t xml:space="preserve">Дефицит бюджета на 2017 год установленный в Решении о бюджете от 23 декабря 2016г. № 109  в сумме 938,5 тыс. руб. (приложение № 12 к решению о бюджете) соответствует  требованиям, установленным п.3 ст.92.1 БК РФ (5 процентов объема доходов местного бюджета без учета объема безвозмездных поступлений), с учетом данных отраженных в табличной части прилагаемой к решению о бюджете приложение № 3 и приложение № 4 -  № 5 к решению о бюджете.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Последняя корректировка параметров бюджета принята 25 декабря 2017 года решением Собрания депутатов № 195. В течение года корректировки в бюджет вносились как по доходной его части, так и по расходной части бюджета. </w:t>
      </w:r>
    </w:p>
    <w:p w:rsidR="008D5DC0" w:rsidRPr="00464DBA" w:rsidRDefault="008D5DC0" w:rsidP="008D5DC0">
      <w:pPr>
        <w:jc w:val="both"/>
        <w:rPr>
          <w:color w:val="FF0000"/>
          <w:sz w:val="20"/>
          <w:szCs w:val="20"/>
        </w:rPr>
      </w:pPr>
      <w:r w:rsidRPr="00464DBA">
        <w:rPr>
          <w:color w:val="FF0000"/>
          <w:sz w:val="20"/>
          <w:szCs w:val="20"/>
        </w:rPr>
        <w:t xml:space="preserve">    </w:t>
      </w:r>
      <w:r w:rsidRPr="00464DBA">
        <w:rPr>
          <w:sz w:val="20"/>
          <w:szCs w:val="20"/>
        </w:rPr>
        <w:t>В результате корректировок параметры бюджета изменены в сторону увеличения по доходам на 75729,83 тыс. руб., по расходам на</w:t>
      </w:r>
      <w:r w:rsidRPr="00464DBA">
        <w:rPr>
          <w:color w:val="FF0000"/>
          <w:sz w:val="20"/>
          <w:szCs w:val="20"/>
        </w:rPr>
        <w:t xml:space="preserve"> </w:t>
      </w:r>
      <w:r w:rsidRPr="00464DBA">
        <w:rPr>
          <w:sz w:val="20"/>
          <w:szCs w:val="20"/>
        </w:rPr>
        <w:t>78520,53 тыс. руб.</w:t>
      </w:r>
      <w:r w:rsidRPr="00464DBA">
        <w:rPr>
          <w:color w:val="FF0000"/>
          <w:sz w:val="20"/>
          <w:szCs w:val="20"/>
        </w:rPr>
        <w:t xml:space="preserve"> </w:t>
      </w:r>
    </w:p>
    <w:p w:rsidR="008D5DC0" w:rsidRPr="00464DBA" w:rsidRDefault="008D5DC0" w:rsidP="008D5DC0">
      <w:pPr>
        <w:jc w:val="both"/>
        <w:rPr>
          <w:color w:val="FF0000"/>
          <w:sz w:val="20"/>
          <w:szCs w:val="20"/>
        </w:rPr>
      </w:pPr>
      <w:r w:rsidRPr="00464DBA">
        <w:rPr>
          <w:color w:val="FF0000"/>
          <w:sz w:val="20"/>
          <w:szCs w:val="20"/>
        </w:rPr>
        <w:t xml:space="preserve">   </w:t>
      </w:r>
      <w:r w:rsidRPr="00464DBA">
        <w:rPr>
          <w:sz w:val="20"/>
          <w:szCs w:val="20"/>
        </w:rPr>
        <w:t>Окончательные параметры бюджета муниципального района 2017 года составили по доходам в сумме 151465,33 тыс. руб., по расходам в сумме</w:t>
      </w:r>
      <w:r w:rsidRPr="00464DBA">
        <w:rPr>
          <w:color w:val="FF0000"/>
          <w:sz w:val="20"/>
          <w:szCs w:val="20"/>
        </w:rPr>
        <w:t xml:space="preserve"> </w:t>
      </w:r>
      <w:r w:rsidRPr="00464DBA">
        <w:rPr>
          <w:sz w:val="20"/>
          <w:szCs w:val="20"/>
        </w:rPr>
        <w:t xml:space="preserve">152494,53 тыс. руб. Итоговые данные по доходам и расходам представленные в решении о бюджете от 25.12.2017 года № 195 </w:t>
      </w:r>
      <w:r w:rsidRPr="00464DBA">
        <w:rPr>
          <w:b/>
          <w:sz w:val="20"/>
          <w:szCs w:val="20"/>
        </w:rPr>
        <w:t xml:space="preserve">соответствуют </w:t>
      </w:r>
      <w:r w:rsidRPr="00464DBA">
        <w:rPr>
          <w:sz w:val="20"/>
          <w:szCs w:val="20"/>
        </w:rPr>
        <w:t>ф. 0503317 годового отчета.</w:t>
      </w:r>
    </w:p>
    <w:p w:rsidR="008D5DC0" w:rsidRPr="00464DBA" w:rsidRDefault="008D5DC0" w:rsidP="008D5DC0">
      <w:pPr>
        <w:pStyle w:val="ConsTitle"/>
        <w:widowControl/>
        <w:ind w:right="0"/>
        <w:jc w:val="both"/>
        <w:rPr>
          <w:rFonts w:ascii="Times New Roman" w:hAnsi="Times New Roman" w:cs="Times New Roman"/>
          <w:b w:val="0"/>
          <w:color w:val="FF0000"/>
          <w:sz w:val="20"/>
          <w:szCs w:val="20"/>
        </w:rPr>
      </w:pP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Согласно представленному отчету об исполнении бюджета муниципального района, за 2017 год доходная часть бюджета исполнена в сумме</w:t>
      </w: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117814,7 тыс. руб. или</w:t>
      </w: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77,8% к установленным уточненным плановым назначениям (151465,33</w:t>
      </w:r>
      <w:r w:rsidRPr="00464DBA">
        <w:rPr>
          <w:sz w:val="20"/>
          <w:szCs w:val="20"/>
        </w:rPr>
        <w:t xml:space="preserve"> </w:t>
      </w:r>
      <w:r w:rsidRPr="00464DBA">
        <w:rPr>
          <w:rFonts w:ascii="Times New Roman" w:hAnsi="Times New Roman" w:cs="Times New Roman"/>
          <w:b w:val="0"/>
          <w:sz w:val="20"/>
          <w:szCs w:val="20"/>
        </w:rPr>
        <w:t>тыс. руб.). Расходные обязательства бюджета исполнены в сумме 120990,71 тыс. руб., или 79,3% от объема уточненных годовых назначений (152494,53</w:t>
      </w:r>
      <w:r w:rsidRPr="00464DBA">
        <w:rPr>
          <w:sz w:val="20"/>
          <w:szCs w:val="20"/>
        </w:rPr>
        <w:t xml:space="preserve"> </w:t>
      </w:r>
      <w:r w:rsidRPr="00464DBA">
        <w:rPr>
          <w:rFonts w:ascii="Times New Roman" w:hAnsi="Times New Roman" w:cs="Times New Roman"/>
          <w:b w:val="0"/>
          <w:sz w:val="20"/>
          <w:szCs w:val="20"/>
        </w:rPr>
        <w:t xml:space="preserve"> тыс. руб.).</w:t>
      </w:r>
      <w:r w:rsidRPr="00464DBA">
        <w:rPr>
          <w:rFonts w:ascii="Times New Roman" w:hAnsi="Times New Roman" w:cs="Times New Roman"/>
          <w:b w:val="0"/>
          <w:color w:val="FF0000"/>
          <w:sz w:val="20"/>
          <w:szCs w:val="20"/>
        </w:rPr>
        <w:t xml:space="preserve">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В соответствии с требованиями п. 2 ст. 264.2 БК РФ и Инструкции годовая бюджетная отчетность муниципального района формируется на основании сводной бюджетной отчетности главных администраторов доходов бюджета и главных распорядителей бюджетных средств. </w:t>
      </w:r>
    </w:p>
    <w:p w:rsidR="008D5DC0" w:rsidRPr="00464DBA" w:rsidRDefault="008D5DC0" w:rsidP="008D5DC0">
      <w:pPr>
        <w:jc w:val="both"/>
        <w:rPr>
          <w:sz w:val="20"/>
          <w:szCs w:val="20"/>
        </w:rPr>
      </w:pPr>
      <w:r w:rsidRPr="00464DBA">
        <w:rPr>
          <w:b/>
          <w:color w:val="FF0000"/>
          <w:sz w:val="20"/>
          <w:szCs w:val="20"/>
        </w:rPr>
        <w:t xml:space="preserve">      </w:t>
      </w:r>
      <w:r w:rsidRPr="00464DBA">
        <w:rPr>
          <w:sz w:val="20"/>
          <w:szCs w:val="20"/>
        </w:rPr>
        <w:t xml:space="preserve">В течение 2017 года финансовым отделом администрации муниципального района в Собрание депутатов Межевского муниципального района </w:t>
      </w:r>
      <w:r w:rsidRPr="00464DBA">
        <w:rPr>
          <w:b/>
          <w:sz w:val="20"/>
          <w:szCs w:val="20"/>
        </w:rPr>
        <w:t xml:space="preserve">был подготовлен и представлен      </w:t>
      </w:r>
      <w:r w:rsidRPr="00464DBA">
        <w:rPr>
          <w:sz w:val="20"/>
          <w:szCs w:val="20"/>
        </w:rPr>
        <w:t xml:space="preserve">в порядке внутреннего финансового контроля  </w:t>
      </w:r>
      <w:r w:rsidRPr="00464DBA">
        <w:rPr>
          <w:b/>
          <w:sz w:val="20"/>
          <w:szCs w:val="20"/>
        </w:rPr>
        <w:t>один</w:t>
      </w:r>
      <w:r w:rsidRPr="00464DBA">
        <w:rPr>
          <w:sz w:val="20"/>
          <w:szCs w:val="20"/>
        </w:rPr>
        <w:t xml:space="preserve"> отчет об исполнении бюджета Межевского муниципального района Костромской области. </w:t>
      </w:r>
    </w:p>
    <w:p w:rsidR="008D5DC0" w:rsidRPr="00464DBA" w:rsidRDefault="008D5DC0" w:rsidP="008D5DC0">
      <w:pPr>
        <w:jc w:val="both"/>
        <w:rPr>
          <w:sz w:val="20"/>
          <w:szCs w:val="20"/>
        </w:rPr>
      </w:pPr>
      <w:r w:rsidRPr="00464DBA">
        <w:rPr>
          <w:color w:val="FF0000"/>
          <w:sz w:val="20"/>
          <w:szCs w:val="20"/>
        </w:rPr>
        <w:lastRenderedPageBreak/>
        <w:t xml:space="preserve">     </w:t>
      </w:r>
      <w:r w:rsidRPr="00464DBA">
        <w:rPr>
          <w:sz w:val="20"/>
          <w:szCs w:val="20"/>
        </w:rPr>
        <w:t xml:space="preserve">В соответствии с требованиями ст.215.1 БК РФ организация исполнения бюджета Межевского муниципального района возлагается на финансовый отдел администрации Межевского муниципального района. Исполнение бюджета организуется на основе сводной бюджетной росписи и кассового плана.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В соответствии со ст. 217 БК РФ порядок составления и ведения сводной бюджетной росписи устанавливается финансовым органом. </w:t>
      </w:r>
    </w:p>
    <w:p w:rsidR="008D5DC0" w:rsidRPr="00464DBA" w:rsidRDefault="008D5DC0" w:rsidP="008D5DC0">
      <w:pPr>
        <w:jc w:val="both"/>
        <w:rPr>
          <w:b/>
          <w:color w:val="FF0000"/>
          <w:sz w:val="20"/>
          <w:szCs w:val="20"/>
        </w:rPr>
      </w:pPr>
      <w:r w:rsidRPr="00464DBA">
        <w:rPr>
          <w:color w:val="FF0000"/>
          <w:sz w:val="20"/>
          <w:szCs w:val="20"/>
        </w:rPr>
        <w:t xml:space="preserve">    </w:t>
      </w:r>
      <w:r w:rsidRPr="00464DBA">
        <w:rPr>
          <w:sz w:val="20"/>
          <w:szCs w:val="20"/>
        </w:rPr>
        <w:t xml:space="preserve">Порядок составления и ведения сводной бюджетной росписи местного бюджета и бюджетных росписей главных распорядителей средств местного бюджета (главных администраторов источников финансирования дефицита местного бюджета) утвержден приказом финансового отдела администрации Межевского муниципального района № 7-р от 07.05.2015 года. Данный Приказ распространяется на правоотношения, возникшие с 01.01.2015 года, взамен утратившего силу приказа от 06.10.2009 года № 19-р с аналогичным названием.     Утверждение сводной бюджетной росписи (п.3 Порядка к приказу № 7-р от 07.05.2015 года) осуществляется руководителем финансового органа. Утвержденные показатели сводной росписи должны соответствовать решению районного Собрания депутатов о местном бюджете (п.4 Порядка к приказу № 7-р от 07.05.2015 года) и далее по тексту Порядка. </w:t>
      </w:r>
      <w:r w:rsidRPr="00464DBA">
        <w:rPr>
          <w:b/>
          <w:sz w:val="20"/>
          <w:szCs w:val="20"/>
        </w:rPr>
        <w:t xml:space="preserve">(Прилагается)   </w:t>
      </w:r>
    </w:p>
    <w:p w:rsidR="008D5DC0" w:rsidRPr="00464DBA" w:rsidRDefault="008D5DC0" w:rsidP="008D5DC0">
      <w:pPr>
        <w:ind w:firstLine="567"/>
        <w:jc w:val="both"/>
        <w:rPr>
          <w:color w:val="FF0000"/>
          <w:sz w:val="20"/>
          <w:szCs w:val="20"/>
        </w:rPr>
      </w:pPr>
    </w:p>
    <w:p w:rsidR="008D5DC0" w:rsidRPr="00464DBA" w:rsidRDefault="008D5DC0" w:rsidP="008D5DC0">
      <w:pPr>
        <w:jc w:val="center"/>
        <w:rPr>
          <w:b/>
          <w:sz w:val="20"/>
          <w:szCs w:val="20"/>
        </w:rPr>
      </w:pPr>
      <w:r w:rsidRPr="00464DBA">
        <w:rPr>
          <w:b/>
          <w:sz w:val="20"/>
          <w:szCs w:val="20"/>
        </w:rPr>
        <w:t>Анализ исполнения бюджета Межевского муниципального района:</w:t>
      </w:r>
    </w:p>
    <w:p w:rsidR="008D5DC0" w:rsidRPr="00464DBA" w:rsidRDefault="008D5DC0" w:rsidP="008D5DC0">
      <w:pPr>
        <w:jc w:val="both"/>
        <w:rPr>
          <w:sz w:val="20"/>
          <w:szCs w:val="20"/>
        </w:rPr>
      </w:pPr>
      <w:r w:rsidRPr="00464DBA">
        <w:rPr>
          <w:b/>
          <w:color w:val="FF0000"/>
          <w:sz w:val="20"/>
          <w:szCs w:val="20"/>
        </w:rPr>
        <w:t xml:space="preserve">    </w:t>
      </w:r>
      <w:r w:rsidRPr="00464DBA">
        <w:rPr>
          <w:sz w:val="20"/>
          <w:szCs w:val="20"/>
        </w:rPr>
        <w:t xml:space="preserve">Утверждение бюджета на 2017 год обеспечено до начала финансового года. В процессе исполнения доходная и расходная части бюджета уточнены в сторону увеличения. </w:t>
      </w:r>
    </w:p>
    <w:p w:rsidR="008D5DC0" w:rsidRPr="00464DBA" w:rsidRDefault="008D5DC0" w:rsidP="008D5DC0">
      <w:pPr>
        <w:pStyle w:val="p6"/>
        <w:spacing w:before="0" w:beforeAutospacing="0" w:after="0" w:afterAutospacing="0"/>
        <w:jc w:val="both"/>
        <w:rPr>
          <w:sz w:val="20"/>
          <w:szCs w:val="20"/>
        </w:rPr>
      </w:pPr>
      <w:r w:rsidRPr="00464DBA">
        <w:rPr>
          <w:color w:val="FF0000"/>
          <w:sz w:val="20"/>
          <w:szCs w:val="20"/>
        </w:rPr>
        <w:t xml:space="preserve">   </w:t>
      </w:r>
      <w:r w:rsidRPr="00464DBA">
        <w:rPr>
          <w:sz w:val="20"/>
          <w:szCs w:val="20"/>
        </w:rPr>
        <w:t xml:space="preserve">Основные показатели первоначальной и окончательной редакций бюджета на 2017 год и их фактическое исполнение представлены в таблице 1-2: </w:t>
      </w:r>
    </w:p>
    <w:p w:rsidR="008D5DC0" w:rsidRPr="00464DBA" w:rsidRDefault="008D5DC0" w:rsidP="008D5DC0">
      <w:pPr>
        <w:pStyle w:val="p15"/>
        <w:spacing w:before="0" w:beforeAutospacing="0" w:after="0" w:afterAutospacing="0"/>
        <w:jc w:val="right"/>
        <w:rPr>
          <w:sz w:val="20"/>
          <w:szCs w:val="20"/>
        </w:rPr>
      </w:pPr>
      <w:r w:rsidRPr="00464DBA">
        <w:rPr>
          <w:sz w:val="20"/>
          <w:szCs w:val="20"/>
        </w:rPr>
        <w:t>Таблица 1 (тыс. рублей)</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2"/>
        <w:gridCol w:w="2533"/>
        <w:gridCol w:w="2007"/>
        <w:gridCol w:w="1597"/>
        <w:gridCol w:w="776"/>
      </w:tblGrid>
      <w:tr w:rsidR="008D5DC0" w:rsidRPr="00464DBA" w:rsidTr="008D5DC0">
        <w:trPr>
          <w:trHeight w:val="891"/>
        </w:trPr>
        <w:tc>
          <w:tcPr>
            <w:tcW w:w="3102"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6"/>
              <w:jc w:val="center"/>
              <w:rPr>
                <w:sz w:val="20"/>
                <w:szCs w:val="20"/>
              </w:rPr>
            </w:pPr>
            <w:r w:rsidRPr="00464DBA">
              <w:rPr>
                <w:rStyle w:val="s4"/>
                <w:sz w:val="20"/>
                <w:szCs w:val="20"/>
              </w:rPr>
              <w:t>Наименование</w:t>
            </w:r>
          </w:p>
        </w:tc>
        <w:tc>
          <w:tcPr>
            <w:tcW w:w="2533"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6"/>
              <w:jc w:val="center"/>
              <w:rPr>
                <w:sz w:val="20"/>
                <w:szCs w:val="20"/>
              </w:rPr>
            </w:pPr>
            <w:r w:rsidRPr="00464DBA">
              <w:rPr>
                <w:rStyle w:val="s4"/>
                <w:sz w:val="20"/>
                <w:szCs w:val="20"/>
              </w:rPr>
              <w:t>Первоначальный бюджет</w:t>
            </w:r>
          </w:p>
        </w:tc>
        <w:tc>
          <w:tcPr>
            <w:tcW w:w="2007"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6"/>
              <w:jc w:val="center"/>
              <w:rPr>
                <w:sz w:val="20"/>
                <w:szCs w:val="20"/>
              </w:rPr>
            </w:pPr>
            <w:r w:rsidRPr="00464DBA">
              <w:rPr>
                <w:rStyle w:val="s4"/>
                <w:sz w:val="20"/>
                <w:szCs w:val="20"/>
              </w:rPr>
              <w:t>Бюджет с учетом изменений</w:t>
            </w:r>
          </w:p>
        </w:tc>
        <w:tc>
          <w:tcPr>
            <w:tcW w:w="1597"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6"/>
              <w:jc w:val="center"/>
              <w:rPr>
                <w:sz w:val="20"/>
                <w:szCs w:val="20"/>
              </w:rPr>
            </w:pPr>
            <w:r w:rsidRPr="00464DBA">
              <w:rPr>
                <w:rStyle w:val="s4"/>
                <w:sz w:val="20"/>
                <w:szCs w:val="20"/>
              </w:rPr>
              <w:t xml:space="preserve">Изменения: увеличение (+), уменьшение (-)      </w:t>
            </w:r>
            <w:r w:rsidRPr="00464DBA">
              <w:rPr>
                <w:rStyle w:val="s1"/>
                <w:sz w:val="20"/>
                <w:szCs w:val="20"/>
              </w:rPr>
              <w:t>(гр.3-гр.2)</w:t>
            </w:r>
          </w:p>
        </w:tc>
        <w:tc>
          <w:tcPr>
            <w:tcW w:w="776"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6"/>
              <w:jc w:val="center"/>
              <w:rPr>
                <w:sz w:val="20"/>
                <w:szCs w:val="20"/>
              </w:rPr>
            </w:pPr>
            <w:r w:rsidRPr="00464DBA">
              <w:rPr>
                <w:rStyle w:val="s4"/>
                <w:sz w:val="20"/>
                <w:szCs w:val="20"/>
              </w:rPr>
              <w:t>то же, %</w:t>
            </w:r>
          </w:p>
        </w:tc>
      </w:tr>
      <w:tr w:rsidR="008D5DC0" w:rsidRPr="00464DBA" w:rsidTr="008D5DC0">
        <w:trPr>
          <w:trHeight w:val="291"/>
        </w:trPr>
        <w:tc>
          <w:tcPr>
            <w:tcW w:w="3102"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7"/>
              <w:jc w:val="center"/>
              <w:rPr>
                <w:sz w:val="20"/>
                <w:szCs w:val="20"/>
              </w:rPr>
            </w:pPr>
            <w:r w:rsidRPr="00464DBA">
              <w:rPr>
                <w:rStyle w:val="s1"/>
                <w:sz w:val="20"/>
                <w:szCs w:val="20"/>
              </w:rPr>
              <w:t>1</w:t>
            </w:r>
          </w:p>
        </w:tc>
        <w:tc>
          <w:tcPr>
            <w:tcW w:w="2533"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7"/>
              <w:jc w:val="center"/>
              <w:rPr>
                <w:sz w:val="20"/>
                <w:szCs w:val="20"/>
              </w:rPr>
            </w:pPr>
            <w:r w:rsidRPr="00464DBA">
              <w:rPr>
                <w:rStyle w:val="s1"/>
                <w:sz w:val="20"/>
                <w:szCs w:val="20"/>
              </w:rPr>
              <w:t>2</w:t>
            </w:r>
          </w:p>
        </w:tc>
        <w:tc>
          <w:tcPr>
            <w:tcW w:w="2007"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7"/>
              <w:jc w:val="center"/>
              <w:rPr>
                <w:sz w:val="20"/>
                <w:szCs w:val="20"/>
              </w:rPr>
            </w:pPr>
            <w:r w:rsidRPr="00464DBA">
              <w:rPr>
                <w:rStyle w:val="s1"/>
                <w:sz w:val="20"/>
                <w:szCs w:val="20"/>
              </w:rPr>
              <w:t>3</w:t>
            </w:r>
          </w:p>
        </w:tc>
        <w:tc>
          <w:tcPr>
            <w:tcW w:w="1597"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7"/>
              <w:jc w:val="center"/>
              <w:rPr>
                <w:sz w:val="20"/>
                <w:szCs w:val="20"/>
              </w:rPr>
            </w:pPr>
            <w:r w:rsidRPr="00464DBA">
              <w:rPr>
                <w:rStyle w:val="s1"/>
                <w:sz w:val="20"/>
                <w:szCs w:val="20"/>
              </w:rPr>
              <w:t>4</w:t>
            </w:r>
          </w:p>
        </w:tc>
        <w:tc>
          <w:tcPr>
            <w:tcW w:w="776"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7"/>
              <w:jc w:val="center"/>
              <w:rPr>
                <w:sz w:val="20"/>
                <w:szCs w:val="20"/>
              </w:rPr>
            </w:pPr>
            <w:r w:rsidRPr="00464DBA">
              <w:rPr>
                <w:rStyle w:val="s1"/>
                <w:sz w:val="20"/>
                <w:szCs w:val="20"/>
              </w:rPr>
              <w:t>5</w:t>
            </w:r>
          </w:p>
        </w:tc>
      </w:tr>
      <w:tr w:rsidR="008D5DC0" w:rsidRPr="00464DBA" w:rsidTr="008D5DC0">
        <w:trPr>
          <w:trHeight w:val="291"/>
        </w:trPr>
        <w:tc>
          <w:tcPr>
            <w:tcW w:w="3102"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8"/>
              <w:rPr>
                <w:sz w:val="20"/>
                <w:szCs w:val="20"/>
              </w:rPr>
            </w:pPr>
            <w:r w:rsidRPr="00464DBA">
              <w:rPr>
                <w:rStyle w:val="s4"/>
                <w:sz w:val="20"/>
                <w:szCs w:val="20"/>
              </w:rPr>
              <w:t>Доходы, всего</w:t>
            </w:r>
            <w:r w:rsidRPr="00464DBA">
              <w:rPr>
                <w:rStyle w:val="s1"/>
                <w:sz w:val="20"/>
                <w:szCs w:val="20"/>
              </w:rPr>
              <w:t xml:space="preserve"> </w:t>
            </w:r>
          </w:p>
        </w:tc>
        <w:tc>
          <w:tcPr>
            <w:tcW w:w="253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color w:val="000000"/>
                <w:sz w:val="20"/>
                <w:szCs w:val="20"/>
              </w:rPr>
              <w:t>75 535,5</w:t>
            </w:r>
          </w:p>
        </w:tc>
        <w:tc>
          <w:tcPr>
            <w:tcW w:w="20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151465,33</w:t>
            </w:r>
          </w:p>
        </w:tc>
        <w:tc>
          <w:tcPr>
            <w:tcW w:w="159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+75929,83</w:t>
            </w:r>
          </w:p>
        </w:tc>
        <w:tc>
          <w:tcPr>
            <w:tcW w:w="7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rPr>
                <w:sz w:val="20"/>
                <w:szCs w:val="20"/>
              </w:rPr>
            </w:pPr>
            <w:r w:rsidRPr="00464DBA">
              <w:rPr>
                <w:sz w:val="20"/>
                <w:szCs w:val="20"/>
              </w:rPr>
              <w:t>более чем в 2 раза</w:t>
            </w:r>
          </w:p>
        </w:tc>
      </w:tr>
      <w:tr w:rsidR="008D5DC0" w:rsidRPr="00464DBA" w:rsidTr="008D5DC0">
        <w:trPr>
          <w:trHeight w:val="291"/>
        </w:trPr>
        <w:tc>
          <w:tcPr>
            <w:tcW w:w="3102"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20"/>
              <w:rPr>
                <w:sz w:val="20"/>
                <w:szCs w:val="20"/>
              </w:rPr>
            </w:pPr>
            <w:r w:rsidRPr="00464DBA">
              <w:rPr>
                <w:rStyle w:val="s1"/>
                <w:sz w:val="20"/>
                <w:szCs w:val="20"/>
              </w:rPr>
              <w:t>в том числе:</w:t>
            </w:r>
          </w:p>
        </w:tc>
        <w:tc>
          <w:tcPr>
            <w:tcW w:w="2533"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p15"/>
              <w:spacing w:before="0" w:beforeAutospacing="0" w:after="0" w:afterAutospacing="0"/>
              <w:jc w:val="center"/>
              <w:rPr>
                <w:color w:val="FF0000"/>
                <w:sz w:val="20"/>
                <w:szCs w:val="20"/>
              </w:rPr>
            </w:pPr>
          </w:p>
        </w:tc>
        <w:tc>
          <w:tcPr>
            <w:tcW w:w="2007"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p15"/>
              <w:spacing w:before="0" w:beforeAutospacing="0" w:after="0" w:afterAutospacing="0"/>
              <w:jc w:val="center"/>
              <w:rPr>
                <w:sz w:val="20"/>
                <w:szCs w:val="20"/>
              </w:rPr>
            </w:pPr>
          </w:p>
        </w:tc>
        <w:tc>
          <w:tcPr>
            <w:tcW w:w="1597"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p15"/>
              <w:spacing w:before="0" w:beforeAutospacing="0" w:after="0" w:afterAutospacing="0"/>
              <w:jc w:val="center"/>
              <w:rPr>
                <w:sz w:val="20"/>
                <w:szCs w:val="20"/>
              </w:rPr>
            </w:pPr>
          </w:p>
        </w:tc>
        <w:tc>
          <w:tcPr>
            <w:tcW w:w="776"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p15"/>
              <w:spacing w:before="0" w:beforeAutospacing="0" w:after="0" w:afterAutospacing="0"/>
              <w:rPr>
                <w:sz w:val="20"/>
                <w:szCs w:val="20"/>
              </w:rPr>
            </w:pPr>
          </w:p>
        </w:tc>
      </w:tr>
      <w:tr w:rsidR="008D5DC0" w:rsidRPr="00464DBA" w:rsidTr="008D5DC0">
        <w:trPr>
          <w:trHeight w:val="202"/>
        </w:trPr>
        <w:tc>
          <w:tcPr>
            <w:tcW w:w="3102"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20"/>
              <w:rPr>
                <w:sz w:val="20"/>
                <w:szCs w:val="20"/>
              </w:rPr>
            </w:pPr>
            <w:r w:rsidRPr="00464DBA">
              <w:rPr>
                <w:rStyle w:val="s1"/>
                <w:sz w:val="20"/>
                <w:szCs w:val="20"/>
              </w:rPr>
              <w:t>Налоговые и неналоговые доходы</w:t>
            </w:r>
          </w:p>
        </w:tc>
        <w:tc>
          <w:tcPr>
            <w:tcW w:w="253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18770,0</w:t>
            </w:r>
          </w:p>
        </w:tc>
        <w:tc>
          <w:tcPr>
            <w:tcW w:w="20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18770,0</w:t>
            </w:r>
          </w:p>
        </w:tc>
        <w:tc>
          <w:tcPr>
            <w:tcW w:w="159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0</w:t>
            </w:r>
          </w:p>
        </w:tc>
        <w:tc>
          <w:tcPr>
            <w:tcW w:w="7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rPr>
                <w:sz w:val="20"/>
                <w:szCs w:val="20"/>
              </w:rPr>
            </w:pPr>
            <w:r w:rsidRPr="00464DBA">
              <w:rPr>
                <w:sz w:val="20"/>
                <w:szCs w:val="20"/>
              </w:rPr>
              <w:t>0</w:t>
            </w:r>
          </w:p>
        </w:tc>
      </w:tr>
      <w:tr w:rsidR="008D5DC0" w:rsidRPr="00464DBA" w:rsidTr="008D5DC0">
        <w:trPr>
          <w:trHeight w:val="169"/>
        </w:trPr>
        <w:tc>
          <w:tcPr>
            <w:tcW w:w="3102"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20"/>
              <w:rPr>
                <w:sz w:val="20"/>
                <w:szCs w:val="20"/>
              </w:rPr>
            </w:pPr>
            <w:r w:rsidRPr="00464DBA">
              <w:rPr>
                <w:rStyle w:val="s1"/>
                <w:sz w:val="20"/>
                <w:szCs w:val="20"/>
              </w:rPr>
              <w:t xml:space="preserve">Безвозмездные поступления </w:t>
            </w:r>
          </w:p>
        </w:tc>
        <w:tc>
          <w:tcPr>
            <w:tcW w:w="253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color w:val="FF0000"/>
                <w:sz w:val="20"/>
                <w:szCs w:val="20"/>
              </w:rPr>
            </w:pPr>
            <w:r w:rsidRPr="00464DBA">
              <w:rPr>
                <w:color w:val="000000"/>
                <w:sz w:val="20"/>
                <w:szCs w:val="20"/>
              </w:rPr>
              <w:t>56765,5</w:t>
            </w:r>
          </w:p>
        </w:tc>
        <w:tc>
          <w:tcPr>
            <w:tcW w:w="20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132695,33</w:t>
            </w:r>
          </w:p>
        </w:tc>
        <w:tc>
          <w:tcPr>
            <w:tcW w:w="159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+75929,83</w:t>
            </w:r>
          </w:p>
        </w:tc>
        <w:tc>
          <w:tcPr>
            <w:tcW w:w="7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rPr>
                <w:sz w:val="20"/>
                <w:szCs w:val="20"/>
              </w:rPr>
            </w:pPr>
            <w:r w:rsidRPr="00464DBA">
              <w:rPr>
                <w:sz w:val="20"/>
                <w:szCs w:val="20"/>
              </w:rPr>
              <w:t>более чем в 2 раза</w:t>
            </w:r>
          </w:p>
        </w:tc>
      </w:tr>
      <w:tr w:rsidR="008D5DC0" w:rsidRPr="00464DBA" w:rsidTr="008D5DC0">
        <w:trPr>
          <w:trHeight w:val="123"/>
        </w:trPr>
        <w:tc>
          <w:tcPr>
            <w:tcW w:w="3102"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20"/>
              <w:rPr>
                <w:sz w:val="20"/>
                <w:szCs w:val="20"/>
              </w:rPr>
            </w:pPr>
            <w:r w:rsidRPr="00464DBA">
              <w:rPr>
                <w:rStyle w:val="s4"/>
                <w:sz w:val="20"/>
                <w:szCs w:val="20"/>
              </w:rPr>
              <w:t>Расходы, всего</w:t>
            </w:r>
          </w:p>
        </w:tc>
        <w:tc>
          <w:tcPr>
            <w:tcW w:w="253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color w:val="FF0000"/>
                <w:sz w:val="20"/>
                <w:szCs w:val="20"/>
              </w:rPr>
            </w:pPr>
            <w:r w:rsidRPr="00464DBA">
              <w:rPr>
                <w:sz w:val="20"/>
                <w:szCs w:val="20"/>
              </w:rPr>
              <w:t>73974,0</w:t>
            </w:r>
          </w:p>
        </w:tc>
        <w:tc>
          <w:tcPr>
            <w:tcW w:w="20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152494,53</w:t>
            </w:r>
          </w:p>
        </w:tc>
        <w:tc>
          <w:tcPr>
            <w:tcW w:w="159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+78520,53</w:t>
            </w:r>
          </w:p>
        </w:tc>
        <w:tc>
          <w:tcPr>
            <w:tcW w:w="7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rPr>
                <w:sz w:val="20"/>
                <w:szCs w:val="20"/>
              </w:rPr>
            </w:pPr>
            <w:r w:rsidRPr="00464DBA">
              <w:rPr>
                <w:sz w:val="20"/>
                <w:szCs w:val="20"/>
              </w:rPr>
              <w:t>более чем в 2 раза</w:t>
            </w:r>
          </w:p>
        </w:tc>
      </w:tr>
      <w:tr w:rsidR="008D5DC0" w:rsidRPr="00464DBA" w:rsidTr="008D5DC0">
        <w:trPr>
          <w:trHeight w:val="284"/>
        </w:trPr>
        <w:tc>
          <w:tcPr>
            <w:tcW w:w="3102"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pStyle w:val="p18"/>
              <w:rPr>
                <w:sz w:val="20"/>
                <w:szCs w:val="20"/>
              </w:rPr>
            </w:pPr>
            <w:proofErr w:type="spellStart"/>
            <w:r w:rsidRPr="00464DBA">
              <w:rPr>
                <w:rStyle w:val="s4"/>
                <w:sz w:val="20"/>
                <w:szCs w:val="20"/>
              </w:rPr>
              <w:t>Профицит</w:t>
            </w:r>
            <w:proofErr w:type="spellEnd"/>
            <w:r w:rsidRPr="00464DBA">
              <w:rPr>
                <w:rStyle w:val="s4"/>
                <w:sz w:val="20"/>
                <w:szCs w:val="20"/>
              </w:rPr>
              <w:t>(+); дефицит (-) бюджета</w:t>
            </w:r>
          </w:p>
        </w:tc>
        <w:tc>
          <w:tcPr>
            <w:tcW w:w="253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+1561,5</w:t>
            </w:r>
          </w:p>
        </w:tc>
        <w:tc>
          <w:tcPr>
            <w:tcW w:w="20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-1029,2</w:t>
            </w:r>
          </w:p>
        </w:tc>
        <w:tc>
          <w:tcPr>
            <w:tcW w:w="1597"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p15"/>
              <w:spacing w:before="0" w:beforeAutospacing="0" w:after="0" w:afterAutospacing="0"/>
              <w:jc w:val="center"/>
              <w:rPr>
                <w:color w:val="FF0000"/>
                <w:sz w:val="20"/>
                <w:szCs w:val="20"/>
              </w:rPr>
            </w:pPr>
          </w:p>
        </w:tc>
        <w:tc>
          <w:tcPr>
            <w:tcW w:w="776"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p15"/>
              <w:spacing w:before="0" w:beforeAutospacing="0" w:after="0" w:afterAutospacing="0"/>
              <w:rPr>
                <w:color w:val="FF0000"/>
                <w:sz w:val="20"/>
                <w:szCs w:val="20"/>
              </w:rPr>
            </w:pPr>
          </w:p>
        </w:tc>
      </w:tr>
    </w:tbl>
    <w:p w:rsidR="008D5DC0" w:rsidRPr="00464DBA" w:rsidRDefault="008D5DC0" w:rsidP="008D5DC0">
      <w:pPr>
        <w:pStyle w:val="p15"/>
        <w:spacing w:before="0" w:beforeAutospacing="0" w:after="0" w:afterAutospacing="0"/>
        <w:rPr>
          <w:color w:val="FF0000"/>
          <w:sz w:val="20"/>
          <w:szCs w:val="20"/>
        </w:rPr>
      </w:pPr>
    </w:p>
    <w:p w:rsidR="008D5DC0" w:rsidRPr="00464DBA" w:rsidRDefault="008D5DC0" w:rsidP="008D5DC0">
      <w:pPr>
        <w:ind w:firstLine="709"/>
        <w:jc w:val="center"/>
        <w:rPr>
          <w:sz w:val="20"/>
          <w:szCs w:val="20"/>
        </w:rPr>
      </w:pPr>
      <w:r w:rsidRPr="00464DBA">
        <w:rPr>
          <w:sz w:val="20"/>
          <w:szCs w:val="20"/>
        </w:rPr>
        <w:t>Исполнение основных параметров бюджета за 2017 год:</w:t>
      </w:r>
    </w:p>
    <w:p w:rsidR="008D5DC0" w:rsidRPr="00464DBA" w:rsidRDefault="008D5DC0" w:rsidP="008D5DC0">
      <w:pPr>
        <w:ind w:firstLine="709"/>
        <w:jc w:val="right"/>
        <w:rPr>
          <w:sz w:val="20"/>
          <w:szCs w:val="20"/>
        </w:rPr>
      </w:pPr>
      <w:r w:rsidRPr="00464DBA">
        <w:rPr>
          <w:sz w:val="20"/>
          <w:szCs w:val="20"/>
        </w:rPr>
        <w:t>Таблица 2 (тыс. рублей)</w:t>
      </w:r>
    </w:p>
    <w:tbl>
      <w:tblPr>
        <w:tblW w:w="9924" w:type="dxa"/>
        <w:tblInd w:w="93" w:type="dxa"/>
        <w:tblLook w:val="04A0"/>
      </w:tblPr>
      <w:tblGrid>
        <w:gridCol w:w="2301"/>
        <w:gridCol w:w="2095"/>
        <w:gridCol w:w="1696"/>
        <w:gridCol w:w="1426"/>
        <w:gridCol w:w="1203"/>
        <w:gridCol w:w="1203"/>
      </w:tblGrid>
      <w:tr w:rsidR="008D5DC0" w:rsidRPr="00464DBA" w:rsidTr="008D5DC0">
        <w:trPr>
          <w:trHeight w:val="358"/>
        </w:trPr>
        <w:tc>
          <w:tcPr>
            <w:tcW w:w="2301" w:type="dxa"/>
            <w:vMerge w:val="restart"/>
            <w:tcBorders>
              <w:top w:val="single" w:sz="4" w:space="0" w:color="auto"/>
              <w:left w:val="single" w:sz="4" w:space="0" w:color="auto"/>
              <w:bottom w:val="single" w:sz="4" w:space="0" w:color="auto"/>
              <w:right w:val="nil"/>
            </w:tcBorders>
            <w:shd w:val="clear" w:color="auto" w:fill="FFFFFF"/>
            <w:vAlign w:val="center"/>
            <w:hideMark/>
          </w:tcPr>
          <w:p w:rsidR="008D5DC0" w:rsidRPr="00464DBA" w:rsidRDefault="008D5DC0" w:rsidP="008D5DC0">
            <w:pPr>
              <w:jc w:val="center"/>
              <w:rPr>
                <w:sz w:val="20"/>
                <w:szCs w:val="20"/>
              </w:rPr>
            </w:pPr>
            <w:r w:rsidRPr="00464DBA">
              <w:rPr>
                <w:sz w:val="20"/>
                <w:szCs w:val="20"/>
              </w:rPr>
              <w:t>Показатели</w:t>
            </w:r>
          </w:p>
        </w:tc>
        <w:tc>
          <w:tcPr>
            <w:tcW w:w="2095" w:type="dxa"/>
            <w:vMerge w:val="restart"/>
            <w:tcBorders>
              <w:top w:val="single" w:sz="4" w:space="0" w:color="auto"/>
              <w:left w:val="single" w:sz="4" w:space="0" w:color="auto"/>
              <w:bottom w:val="single" w:sz="4" w:space="0" w:color="auto"/>
              <w:right w:val="nil"/>
            </w:tcBorders>
            <w:shd w:val="clear" w:color="auto" w:fill="FFFFFF"/>
            <w:vAlign w:val="center"/>
            <w:hideMark/>
          </w:tcPr>
          <w:p w:rsidR="008D5DC0" w:rsidRPr="00464DBA" w:rsidRDefault="008D5DC0" w:rsidP="008D5DC0">
            <w:pPr>
              <w:jc w:val="center"/>
              <w:rPr>
                <w:sz w:val="20"/>
                <w:szCs w:val="20"/>
              </w:rPr>
            </w:pPr>
            <w:r w:rsidRPr="00464DBA">
              <w:rPr>
                <w:sz w:val="20"/>
                <w:szCs w:val="20"/>
              </w:rPr>
              <w:t>Первоначальный  бюджет</w:t>
            </w:r>
          </w:p>
        </w:tc>
        <w:tc>
          <w:tcPr>
            <w:tcW w:w="169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D5DC0" w:rsidRPr="00464DBA" w:rsidRDefault="008D5DC0" w:rsidP="008D5DC0">
            <w:pPr>
              <w:jc w:val="center"/>
              <w:rPr>
                <w:sz w:val="20"/>
                <w:szCs w:val="20"/>
              </w:rPr>
            </w:pPr>
            <w:r w:rsidRPr="00464DBA">
              <w:rPr>
                <w:sz w:val="20"/>
                <w:szCs w:val="20"/>
              </w:rPr>
              <w:t>Бюджет с учетом изменений</w:t>
            </w:r>
          </w:p>
        </w:tc>
        <w:tc>
          <w:tcPr>
            <w:tcW w:w="1426" w:type="dxa"/>
            <w:vMerge w:val="restart"/>
            <w:tcBorders>
              <w:top w:val="single" w:sz="4" w:space="0" w:color="auto"/>
              <w:left w:val="nil"/>
              <w:bottom w:val="single" w:sz="4" w:space="0" w:color="auto"/>
              <w:right w:val="single" w:sz="4" w:space="0" w:color="auto"/>
            </w:tcBorders>
            <w:shd w:val="clear" w:color="auto" w:fill="FFFFFF"/>
            <w:vAlign w:val="center"/>
            <w:hideMark/>
          </w:tcPr>
          <w:p w:rsidR="008D5DC0" w:rsidRPr="00464DBA" w:rsidRDefault="008D5DC0" w:rsidP="008D5DC0">
            <w:pPr>
              <w:jc w:val="center"/>
              <w:rPr>
                <w:sz w:val="20"/>
                <w:szCs w:val="20"/>
              </w:rPr>
            </w:pPr>
            <w:r w:rsidRPr="00464DBA">
              <w:rPr>
                <w:sz w:val="20"/>
                <w:szCs w:val="20"/>
              </w:rPr>
              <w:t>Исполнено</w:t>
            </w:r>
          </w:p>
        </w:tc>
        <w:tc>
          <w:tcPr>
            <w:tcW w:w="2406" w:type="dxa"/>
            <w:gridSpan w:val="2"/>
            <w:tcBorders>
              <w:top w:val="single" w:sz="4" w:space="0" w:color="auto"/>
              <w:left w:val="nil"/>
              <w:bottom w:val="single" w:sz="4" w:space="0" w:color="auto"/>
              <w:right w:val="single" w:sz="4" w:space="0" w:color="auto"/>
            </w:tcBorders>
            <w:shd w:val="clear" w:color="auto" w:fill="FFFFFF"/>
            <w:vAlign w:val="center"/>
          </w:tcPr>
          <w:p w:rsidR="008D5DC0" w:rsidRPr="00464DBA" w:rsidRDefault="008D5DC0" w:rsidP="008D5DC0">
            <w:pPr>
              <w:jc w:val="center"/>
              <w:rPr>
                <w:sz w:val="20"/>
                <w:szCs w:val="20"/>
              </w:rPr>
            </w:pPr>
          </w:p>
          <w:p w:rsidR="008D5DC0" w:rsidRPr="00464DBA" w:rsidRDefault="008D5DC0" w:rsidP="008D5DC0">
            <w:pPr>
              <w:jc w:val="center"/>
              <w:rPr>
                <w:sz w:val="20"/>
                <w:szCs w:val="20"/>
              </w:rPr>
            </w:pPr>
            <w:r w:rsidRPr="00464DBA">
              <w:rPr>
                <w:sz w:val="20"/>
                <w:szCs w:val="20"/>
              </w:rPr>
              <w:t>% исполнения</w:t>
            </w:r>
          </w:p>
        </w:tc>
      </w:tr>
      <w:tr w:rsidR="008D5DC0" w:rsidRPr="00464DBA" w:rsidTr="008D5DC0">
        <w:trPr>
          <w:trHeight w:val="484"/>
        </w:trPr>
        <w:tc>
          <w:tcPr>
            <w:tcW w:w="0" w:type="auto"/>
            <w:vMerge/>
            <w:tcBorders>
              <w:top w:val="single" w:sz="4" w:space="0" w:color="auto"/>
              <w:left w:val="single" w:sz="4" w:space="0" w:color="auto"/>
              <w:bottom w:val="single" w:sz="4" w:space="0" w:color="auto"/>
              <w:right w:val="nil"/>
            </w:tcBorders>
            <w:vAlign w:val="center"/>
            <w:hideMark/>
          </w:tcPr>
          <w:p w:rsidR="008D5DC0" w:rsidRPr="00464DBA" w:rsidRDefault="008D5DC0" w:rsidP="008D5DC0">
            <w:pPr>
              <w:rPr>
                <w:sz w:val="20"/>
                <w:szCs w:val="20"/>
              </w:rPr>
            </w:pPr>
          </w:p>
        </w:tc>
        <w:tc>
          <w:tcPr>
            <w:tcW w:w="0" w:type="auto"/>
            <w:vMerge/>
            <w:tcBorders>
              <w:top w:val="single" w:sz="4" w:space="0" w:color="auto"/>
              <w:left w:val="single" w:sz="4" w:space="0" w:color="auto"/>
              <w:bottom w:val="single" w:sz="4" w:space="0" w:color="auto"/>
              <w:right w:val="nil"/>
            </w:tcBorders>
            <w:vAlign w:val="center"/>
            <w:hideMark/>
          </w:tcPr>
          <w:p w:rsidR="008D5DC0" w:rsidRPr="00464DBA" w:rsidRDefault="008D5DC0" w:rsidP="008D5DC0">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8D5DC0" w:rsidRPr="00464DBA" w:rsidRDefault="008D5DC0" w:rsidP="008D5DC0">
            <w:pPr>
              <w:rPr>
                <w:sz w:val="20"/>
                <w:szCs w:val="20"/>
              </w:rPr>
            </w:pPr>
          </w:p>
        </w:tc>
        <w:tc>
          <w:tcPr>
            <w:tcW w:w="1203" w:type="dxa"/>
            <w:tcBorders>
              <w:top w:val="single" w:sz="4" w:space="0" w:color="auto"/>
              <w:left w:val="nil"/>
              <w:bottom w:val="single" w:sz="4" w:space="0" w:color="auto"/>
              <w:right w:val="single" w:sz="4" w:space="0" w:color="auto"/>
            </w:tcBorders>
            <w:shd w:val="clear" w:color="auto" w:fill="FFFFFF"/>
            <w:vAlign w:val="center"/>
            <w:hideMark/>
          </w:tcPr>
          <w:p w:rsidR="008D5DC0" w:rsidRPr="00464DBA" w:rsidRDefault="008D5DC0" w:rsidP="008D5DC0">
            <w:pPr>
              <w:jc w:val="center"/>
              <w:rPr>
                <w:sz w:val="20"/>
                <w:szCs w:val="20"/>
              </w:rPr>
            </w:pPr>
            <w:r w:rsidRPr="00464DBA">
              <w:rPr>
                <w:sz w:val="20"/>
                <w:szCs w:val="20"/>
              </w:rPr>
              <w:t xml:space="preserve">к </w:t>
            </w:r>
            <w:proofErr w:type="spellStart"/>
            <w:r w:rsidRPr="00464DBA">
              <w:rPr>
                <w:sz w:val="20"/>
                <w:szCs w:val="20"/>
              </w:rPr>
              <w:t>перв</w:t>
            </w:r>
            <w:proofErr w:type="spellEnd"/>
            <w:r w:rsidRPr="00464DBA">
              <w:rPr>
                <w:sz w:val="20"/>
                <w:szCs w:val="20"/>
              </w:rPr>
              <w:t>. бюджету</w:t>
            </w:r>
          </w:p>
        </w:tc>
        <w:tc>
          <w:tcPr>
            <w:tcW w:w="1203" w:type="dxa"/>
            <w:tcBorders>
              <w:top w:val="single" w:sz="4" w:space="0" w:color="auto"/>
              <w:left w:val="nil"/>
              <w:bottom w:val="single" w:sz="4" w:space="0" w:color="auto"/>
              <w:right w:val="single" w:sz="4" w:space="0" w:color="auto"/>
            </w:tcBorders>
            <w:shd w:val="clear" w:color="auto" w:fill="FFFFFF"/>
            <w:vAlign w:val="center"/>
            <w:hideMark/>
          </w:tcPr>
          <w:p w:rsidR="008D5DC0" w:rsidRPr="00464DBA" w:rsidRDefault="008D5DC0" w:rsidP="008D5DC0">
            <w:pPr>
              <w:jc w:val="center"/>
              <w:rPr>
                <w:sz w:val="20"/>
                <w:szCs w:val="20"/>
              </w:rPr>
            </w:pPr>
            <w:r w:rsidRPr="00464DBA">
              <w:rPr>
                <w:sz w:val="20"/>
                <w:szCs w:val="20"/>
              </w:rPr>
              <w:t xml:space="preserve">к </w:t>
            </w:r>
            <w:proofErr w:type="spellStart"/>
            <w:r w:rsidRPr="00464DBA">
              <w:rPr>
                <w:sz w:val="20"/>
                <w:szCs w:val="20"/>
              </w:rPr>
              <w:t>уточ</w:t>
            </w:r>
            <w:proofErr w:type="spellEnd"/>
            <w:r w:rsidRPr="00464DBA">
              <w:rPr>
                <w:sz w:val="20"/>
                <w:szCs w:val="20"/>
              </w:rPr>
              <w:t>. бюджету</w:t>
            </w:r>
          </w:p>
        </w:tc>
      </w:tr>
      <w:tr w:rsidR="008D5DC0" w:rsidRPr="00464DBA" w:rsidTr="008D5DC0">
        <w:trPr>
          <w:trHeight w:val="312"/>
        </w:trPr>
        <w:tc>
          <w:tcPr>
            <w:tcW w:w="2301" w:type="dxa"/>
            <w:tcBorders>
              <w:top w:val="nil"/>
              <w:left w:val="single" w:sz="4" w:space="0" w:color="auto"/>
              <w:bottom w:val="single" w:sz="4" w:space="0" w:color="auto"/>
              <w:right w:val="nil"/>
            </w:tcBorders>
            <w:shd w:val="clear" w:color="auto" w:fill="FFFFFF"/>
            <w:vAlign w:val="center"/>
            <w:hideMark/>
          </w:tcPr>
          <w:p w:rsidR="008D5DC0" w:rsidRPr="00464DBA" w:rsidRDefault="008D5DC0" w:rsidP="008D5DC0">
            <w:pPr>
              <w:jc w:val="center"/>
              <w:rPr>
                <w:sz w:val="20"/>
                <w:szCs w:val="20"/>
              </w:rPr>
            </w:pPr>
            <w:r w:rsidRPr="00464DBA">
              <w:rPr>
                <w:sz w:val="20"/>
                <w:szCs w:val="20"/>
              </w:rPr>
              <w:t>1</w:t>
            </w:r>
          </w:p>
        </w:tc>
        <w:tc>
          <w:tcPr>
            <w:tcW w:w="2095" w:type="dxa"/>
            <w:tcBorders>
              <w:top w:val="nil"/>
              <w:left w:val="single" w:sz="4" w:space="0" w:color="auto"/>
              <w:bottom w:val="single" w:sz="4" w:space="0" w:color="auto"/>
              <w:right w:val="nil"/>
            </w:tcBorders>
            <w:shd w:val="clear" w:color="auto" w:fill="FFFFFF"/>
            <w:vAlign w:val="center"/>
            <w:hideMark/>
          </w:tcPr>
          <w:p w:rsidR="008D5DC0" w:rsidRPr="00464DBA" w:rsidRDefault="008D5DC0" w:rsidP="008D5DC0">
            <w:pPr>
              <w:jc w:val="center"/>
              <w:rPr>
                <w:sz w:val="20"/>
                <w:szCs w:val="20"/>
              </w:rPr>
            </w:pPr>
            <w:r w:rsidRPr="00464DBA">
              <w:rPr>
                <w:sz w:val="20"/>
                <w:szCs w:val="20"/>
              </w:rPr>
              <w:t>2</w:t>
            </w:r>
          </w:p>
        </w:tc>
        <w:tc>
          <w:tcPr>
            <w:tcW w:w="1696" w:type="dxa"/>
            <w:tcBorders>
              <w:top w:val="nil"/>
              <w:left w:val="single" w:sz="4" w:space="0" w:color="auto"/>
              <w:bottom w:val="single" w:sz="4" w:space="0" w:color="auto"/>
              <w:right w:val="single" w:sz="4" w:space="0" w:color="auto"/>
            </w:tcBorders>
            <w:shd w:val="clear" w:color="auto" w:fill="FFFFFF"/>
            <w:vAlign w:val="center"/>
            <w:hideMark/>
          </w:tcPr>
          <w:p w:rsidR="008D5DC0" w:rsidRPr="00464DBA" w:rsidRDefault="008D5DC0" w:rsidP="008D5DC0">
            <w:pPr>
              <w:jc w:val="center"/>
              <w:rPr>
                <w:sz w:val="20"/>
                <w:szCs w:val="20"/>
              </w:rPr>
            </w:pPr>
            <w:r w:rsidRPr="00464DBA">
              <w:rPr>
                <w:sz w:val="20"/>
                <w:szCs w:val="20"/>
              </w:rPr>
              <w:t>3</w:t>
            </w:r>
          </w:p>
        </w:tc>
        <w:tc>
          <w:tcPr>
            <w:tcW w:w="1426" w:type="dxa"/>
            <w:tcBorders>
              <w:top w:val="nil"/>
              <w:left w:val="nil"/>
              <w:bottom w:val="single" w:sz="4" w:space="0" w:color="auto"/>
              <w:right w:val="single" w:sz="4" w:space="0" w:color="auto"/>
            </w:tcBorders>
            <w:shd w:val="clear" w:color="auto" w:fill="FFFFFF"/>
            <w:vAlign w:val="center"/>
            <w:hideMark/>
          </w:tcPr>
          <w:p w:rsidR="008D5DC0" w:rsidRPr="00464DBA" w:rsidRDefault="008D5DC0" w:rsidP="008D5DC0">
            <w:pPr>
              <w:jc w:val="center"/>
              <w:rPr>
                <w:sz w:val="20"/>
                <w:szCs w:val="20"/>
              </w:rPr>
            </w:pPr>
            <w:r w:rsidRPr="00464DBA">
              <w:rPr>
                <w:sz w:val="20"/>
                <w:szCs w:val="20"/>
              </w:rPr>
              <w:t>4</w:t>
            </w:r>
          </w:p>
        </w:tc>
        <w:tc>
          <w:tcPr>
            <w:tcW w:w="1203" w:type="dxa"/>
            <w:tcBorders>
              <w:top w:val="single" w:sz="4" w:space="0" w:color="auto"/>
              <w:left w:val="nil"/>
              <w:bottom w:val="single" w:sz="4" w:space="0" w:color="auto"/>
              <w:right w:val="single" w:sz="4" w:space="0" w:color="auto"/>
            </w:tcBorders>
            <w:shd w:val="clear" w:color="auto" w:fill="FFFFFF"/>
            <w:vAlign w:val="center"/>
            <w:hideMark/>
          </w:tcPr>
          <w:p w:rsidR="008D5DC0" w:rsidRPr="00464DBA" w:rsidRDefault="008D5DC0" w:rsidP="008D5DC0">
            <w:pPr>
              <w:jc w:val="center"/>
              <w:rPr>
                <w:sz w:val="20"/>
                <w:szCs w:val="20"/>
              </w:rPr>
            </w:pPr>
            <w:r w:rsidRPr="00464DBA">
              <w:rPr>
                <w:sz w:val="20"/>
                <w:szCs w:val="20"/>
              </w:rPr>
              <w:t>5</w:t>
            </w:r>
          </w:p>
        </w:tc>
        <w:tc>
          <w:tcPr>
            <w:tcW w:w="1203" w:type="dxa"/>
            <w:tcBorders>
              <w:top w:val="nil"/>
              <w:left w:val="nil"/>
              <w:bottom w:val="single" w:sz="4" w:space="0" w:color="auto"/>
              <w:right w:val="single" w:sz="4" w:space="0" w:color="auto"/>
            </w:tcBorders>
            <w:shd w:val="clear" w:color="auto" w:fill="FFFFFF"/>
            <w:vAlign w:val="center"/>
            <w:hideMark/>
          </w:tcPr>
          <w:p w:rsidR="008D5DC0" w:rsidRPr="00464DBA" w:rsidRDefault="008D5DC0" w:rsidP="008D5DC0">
            <w:pPr>
              <w:jc w:val="center"/>
              <w:rPr>
                <w:sz w:val="20"/>
                <w:szCs w:val="20"/>
              </w:rPr>
            </w:pPr>
            <w:r w:rsidRPr="00464DBA">
              <w:rPr>
                <w:sz w:val="20"/>
                <w:szCs w:val="20"/>
              </w:rPr>
              <w:t>6</w:t>
            </w:r>
          </w:p>
        </w:tc>
      </w:tr>
      <w:tr w:rsidR="008D5DC0" w:rsidRPr="00464DBA" w:rsidTr="008D5DC0">
        <w:trPr>
          <w:trHeight w:val="312"/>
        </w:trPr>
        <w:tc>
          <w:tcPr>
            <w:tcW w:w="2301" w:type="dxa"/>
            <w:tcBorders>
              <w:top w:val="nil"/>
              <w:left w:val="single" w:sz="4" w:space="0" w:color="auto"/>
              <w:bottom w:val="single" w:sz="4" w:space="0" w:color="auto"/>
              <w:right w:val="single" w:sz="4" w:space="0" w:color="auto"/>
            </w:tcBorders>
            <w:vAlign w:val="center"/>
            <w:hideMark/>
          </w:tcPr>
          <w:p w:rsidR="008D5DC0" w:rsidRPr="00464DBA" w:rsidRDefault="008D5DC0" w:rsidP="008D5DC0">
            <w:pPr>
              <w:rPr>
                <w:bCs/>
                <w:sz w:val="20"/>
                <w:szCs w:val="20"/>
              </w:rPr>
            </w:pPr>
            <w:r w:rsidRPr="00464DBA">
              <w:rPr>
                <w:bCs/>
                <w:sz w:val="20"/>
                <w:szCs w:val="20"/>
              </w:rPr>
              <w:t xml:space="preserve">Доходы, всего </w:t>
            </w:r>
          </w:p>
          <w:p w:rsidR="008D5DC0" w:rsidRPr="00464DBA" w:rsidRDefault="008D5DC0" w:rsidP="008D5DC0">
            <w:pPr>
              <w:rPr>
                <w:b/>
                <w:bCs/>
                <w:sz w:val="20"/>
                <w:szCs w:val="20"/>
              </w:rPr>
            </w:pPr>
            <w:r w:rsidRPr="00464DBA">
              <w:rPr>
                <w:bCs/>
                <w:sz w:val="20"/>
                <w:szCs w:val="20"/>
              </w:rPr>
              <w:t>в т.ч.</w:t>
            </w:r>
          </w:p>
        </w:tc>
        <w:tc>
          <w:tcPr>
            <w:tcW w:w="2095" w:type="dxa"/>
            <w:tcBorders>
              <w:top w:val="nil"/>
              <w:left w:val="nil"/>
              <w:bottom w:val="single" w:sz="4" w:space="0" w:color="auto"/>
              <w:right w:val="nil"/>
            </w:tcBorders>
            <w:noWrap/>
            <w:hideMark/>
          </w:tcPr>
          <w:p w:rsidR="008D5DC0" w:rsidRPr="00464DBA" w:rsidRDefault="008D5DC0" w:rsidP="008D5DC0">
            <w:pPr>
              <w:pStyle w:val="p15"/>
              <w:spacing w:before="0" w:beforeAutospacing="0" w:after="0" w:afterAutospacing="0"/>
              <w:jc w:val="center"/>
              <w:rPr>
                <w:sz w:val="20"/>
                <w:szCs w:val="20"/>
              </w:rPr>
            </w:pPr>
            <w:r w:rsidRPr="00464DBA">
              <w:rPr>
                <w:color w:val="000000"/>
                <w:sz w:val="20"/>
                <w:szCs w:val="20"/>
              </w:rPr>
              <w:t>75 535,5</w:t>
            </w:r>
          </w:p>
        </w:tc>
        <w:tc>
          <w:tcPr>
            <w:tcW w:w="1696" w:type="dxa"/>
            <w:tcBorders>
              <w:top w:val="nil"/>
              <w:left w:val="single" w:sz="4" w:space="0" w:color="auto"/>
              <w:bottom w:val="single" w:sz="4" w:space="0" w:color="auto"/>
              <w:right w:val="single" w:sz="4" w:space="0" w:color="auto"/>
            </w:tcBorders>
            <w:noWrap/>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151465,33</w:t>
            </w:r>
          </w:p>
        </w:tc>
        <w:tc>
          <w:tcPr>
            <w:tcW w:w="1426" w:type="dxa"/>
            <w:tcBorders>
              <w:top w:val="nil"/>
              <w:left w:val="nil"/>
              <w:bottom w:val="single" w:sz="4" w:space="0" w:color="auto"/>
              <w:right w:val="single" w:sz="4" w:space="0" w:color="auto"/>
            </w:tcBorders>
            <w:vAlign w:val="center"/>
            <w:hideMark/>
          </w:tcPr>
          <w:p w:rsidR="008D5DC0" w:rsidRPr="00464DBA" w:rsidRDefault="008D5DC0" w:rsidP="008D5DC0">
            <w:pPr>
              <w:jc w:val="center"/>
              <w:rPr>
                <w:bCs/>
                <w:sz w:val="20"/>
                <w:szCs w:val="20"/>
              </w:rPr>
            </w:pPr>
            <w:r w:rsidRPr="00464DBA">
              <w:rPr>
                <w:bCs/>
                <w:sz w:val="20"/>
                <w:szCs w:val="20"/>
              </w:rPr>
              <w:t>117814,7</w:t>
            </w:r>
          </w:p>
        </w:tc>
        <w:tc>
          <w:tcPr>
            <w:tcW w:w="1203" w:type="dxa"/>
            <w:tcBorders>
              <w:top w:val="nil"/>
              <w:left w:val="nil"/>
              <w:bottom w:val="single" w:sz="4" w:space="0" w:color="auto"/>
              <w:right w:val="single" w:sz="4" w:space="0" w:color="auto"/>
            </w:tcBorders>
            <w:vAlign w:val="center"/>
            <w:hideMark/>
          </w:tcPr>
          <w:p w:rsidR="008D5DC0" w:rsidRPr="00464DBA" w:rsidRDefault="008D5DC0" w:rsidP="008D5DC0">
            <w:pPr>
              <w:jc w:val="center"/>
              <w:rPr>
                <w:bCs/>
                <w:sz w:val="20"/>
                <w:szCs w:val="20"/>
              </w:rPr>
            </w:pPr>
            <w:r w:rsidRPr="00464DBA">
              <w:rPr>
                <w:bCs/>
                <w:sz w:val="20"/>
                <w:szCs w:val="20"/>
              </w:rPr>
              <w:t>156,0</w:t>
            </w:r>
          </w:p>
        </w:tc>
        <w:tc>
          <w:tcPr>
            <w:tcW w:w="1203" w:type="dxa"/>
            <w:tcBorders>
              <w:top w:val="nil"/>
              <w:left w:val="nil"/>
              <w:bottom w:val="single" w:sz="4" w:space="0" w:color="auto"/>
              <w:right w:val="single" w:sz="4" w:space="0" w:color="auto"/>
            </w:tcBorders>
            <w:vAlign w:val="center"/>
            <w:hideMark/>
          </w:tcPr>
          <w:p w:rsidR="008D5DC0" w:rsidRPr="00464DBA" w:rsidRDefault="008D5DC0" w:rsidP="008D5DC0">
            <w:pPr>
              <w:jc w:val="center"/>
              <w:rPr>
                <w:bCs/>
                <w:sz w:val="20"/>
                <w:szCs w:val="20"/>
              </w:rPr>
            </w:pPr>
            <w:r w:rsidRPr="00464DBA">
              <w:rPr>
                <w:bCs/>
                <w:sz w:val="20"/>
                <w:szCs w:val="20"/>
              </w:rPr>
              <w:t>77,8</w:t>
            </w:r>
          </w:p>
        </w:tc>
      </w:tr>
      <w:tr w:rsidR="008D5DC0" w:rsidRPr="00464DBA" w:rsidTr="008D5DC0">
        <w:trPr>
          <w:trHeight w:val="317"/>
        </w:trPr>
        <w:tc>
          <w:tcPr>
            <w:tcW w:w="2301" w:type="dxa"/>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r w:rsidRPr="00464DBA">
              <w:rPr>
                <w:sz w:val="20"/>
                <w:szCs w:val="20"/>
              </w:rPr>
              <w:t>Налоговые и неналоговые доходы</w:t>
            </w:r>
          </w:p>
        </w:tc>
        <w:tc>
          <w:tcPr>
            <w:tcW w:w="2095" w:type="dxa"/>
            <w:tcBorders>
              <w:top w:val="single" w:sz="4" w:space="0" w:color="auto"/>
              <w:left w:val="nil"/>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18770,0</w:t>
            </w:r>
          </w:p>
        </w:tc>
        <w:tc>
          <w:tcPr>
            <w:tcW w:w="1696" w:type="dxa"/>
            <w:tcBorders>
              <w:top w:val="single" w:sz="4" w:space="0" w:color="auto"/>
              <w:left w:val="nil"/>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18770,0</w:t>
            </w:r>
          </w:p>
        </w:tc>
        <w:tc>
          <w:tcPr>
            <w:tcW w:w="1426" w:type="dxa"/>
            <w:tcBorders>
              <w:top w:val="single" w:sz="4" w:space="0" w:color="auto"/>
              <w:left w:val="nil"/>
              <w:bottom w:val="single" w:sz="4" w:space="0" w:color="auto"/>
              <w:right w:val="single" w:sz="4" w:space="0" w:color="auto"/>
            </w:tcBorders>
            <w:vAlign w:val="center"/>
            <w:hideMark/>
          </w:tcPr>
          <w:p w:rsidR="008D5DC0" w:rsidRPr="00464DBA" w:rsidRDefault="008D5DC0" w:rsidP="008D5DC0">
            <w:pPr>
              <w:jc w:val="center"/>
              <w:rPr>
                <w:sz w:val="20"/>
                <w:szCs w:val="20"/>
              </w:rPr>
            </w:pPr>
            <w:r w:rsidRPr="00464DBA">
              <w:rPr>
                <w:sz w:val="20"/>
                <w:szCs w:val="20"/>
              </w:rPr>
              <w:t>16454,73</w:t>
            </w:r>
          </w:p>
        </w:tc>
        <w:tc>
          <w:tcPr>
            <w:tcW w:w="1203" w:type="dxa"/>
            <w:tcBorders>
              <w:top w:val="single" w:sz="4" w:space="0" w:color="auto"/>
              <w:left w:val="nil"/>
              <w:bottom w:val="single" w:sz="4" w:space="0" w:color="auto"/>
              <w:right w:val="single" w:sz="4" w:space="0" w:color="auto"/>
            </w:tcBorders>
            <w:vAlign w:val="center"/>
            <w:hideMark/>
          </w:tcPr>
          <w:p w:rsidR="008D5DC0" w:rsidRPr="00464DBA" w:rsidRDefault="008D5DC0" w:rsidP="008D5DC0">
            <w:pPr>
              <w:jc w:val="center"/>
              <w:rPr>
                <w:sz w:val="20"/>
                <w:szCs w:val="20"/>
              </w:rPr>
            </w:pPr>
            <w:r w:rsidRPr="00464DBA">
              <w:rPr>
                <w:sz w:val="20"/>
                <w:szCs w:val="20"/>
              </w:rPr>
              <w:t>87,7</w:t>
            </w:r>
          </w:p>
        </w:tc>
        <w:tc>
          <w:tcPr>
            <w:tcW w:w="1203" w:type="dxa"/>
            <w:tcBorders>
              <w:top w:val="single" w:sz="4" w:space="0" w:color="auto"/>
              <w:left w:val="nil"/>
              <w:bottom w:val="single" w:sz="4" w:space="0" w:color="auto"/>
              <w:right w:val="single" w:sz="4" w:space="0" w:color="auto"/>
            </w:tcBorders>
            <w:vAlign w:val="center"/>
            <w:hideMark/>
          </w:tcPr>
          <w:p w:rsidR="008D5DC0" w:rsidRPr="00464DBA" w:rsidRDefault="008D5DC0" w:rsidP="008D5DC0">
            <w:pPr>
              <w:jc w:val="center"/>
              <w:rPr>
                <w:sz w:val="20"/>
                <w:szCs w:val="20"/>
              </w:rPr>
            </w:pPr>
            <w:r w:rsidRPr="00464DBA">
              <w:rPr>
                <w:sz w:val="20"/>
                <w:szCs w:val="20"/>
              </w:rPr>
              <w:t>87,7</w:t>
            </w:r>
          </w:p>
        </w:tc>
      </w:tr>
      <w:tr w:rsidR="008D5DC0" w:rsidRPr="00464DBA" w:rsidTr="008D5DC0">
        <w:trPr>
          <w:trHeight w:val="279"/>
        </w:trPr>
        <w:tc>
          <w:tcPr>
            <w:tcW w:w="2301" w:type="dxa"/>
            <w:tcBorders>
              <w:top w:val="nil"/>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r w:rsidRPr="00464DBA">
              <w:rPr>
                <w:sz w:val="20"/>
                <w:szCs w:val="20"/>
              </w:rPr>
              <w:t xml:space="preserve">Безвозмездные поступления </w:t>
            </w:r>
          </w:p>
        </w:tc>
        <w:tc>
          <w:tcPr>
            <w:tcW w:w="2095" w:type="dxa"/>
            <w:tcBorders>
              <w:top w:val="nil"/>
              <w:left w:val="nil"/>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color w:val="FF0000"/>
                <w:sz w:val="20"/>
                <w:szCs w:val="20"/>
              </w:rPr>
            </w:pPr>
            <w:r w:rsidRPr="00464DBA">
              <w:rPr>
                <w:color w:val="000000"/>
                <w:sz w:val="20"/>
                <w:szCs w:val="20"/>
              </w:rPr>
              <w:t>56765,5</w:t>
            </w:r>
          </w:p>
        </w:tc>
        <w:tc>
          <w:tcPr>
            <w:tcW w:w="1696" w:type="dxa"/>
            <w:tcBorders>
              <w:top w:val="nil"/>
              <w:left w:val="nil"/>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132695,33</w:t>
            </w:r>
          </w:p>
        </w:tc>
        <w:tc>
          <w:tcPr>
            <w:tcW w:w="1426" w:type="dxa"/>
            <w:tcBorders>
              <w:top w:val="nil"/>
              <w:left w:val="nil"/>
              <w:bottom w:val="single" w:sz="4" w:space="0" w:color="auto"/>
              <w:right w:val="single" w:sz="4" w:space="0" w:color="auto"/>
            </w:tcBorders>
            <w:vAlign w:val="center"/>
            <w:hideMark/>
          </w:tcPr>
          <w:p w:rsidR="008D5DC0" w:rsidRPr="00464DBA" w:rsidRDefault="008D5DC0" w:rsidP="008D5DC0">
            <w:pPr>
              <w:jc w:val="center"/>
              <w:rPr>
                <w:sz w:val="20"/>
                <w:szCs w:val="20"/>
              </w:rPr>
            </w:pPr>
            <w:r w:rsidRPr="00464DBA">
              <w:rPr>
                <w:sz w:val="20"/>
                <w:szCs w:val="20"/>
              </w:rPr>
              <w:t>101359,97</w:t>
            </w:r>
          </w:p>
        </w:tc>
        <w:tc>
          <w:tcPr>
            <w:tcW w:w="1203" w:type="dxa"/>
            <w:tcBorders>
              <w:top w:val="nil"/>
              <w:left w:val="nil"/>
              <w:bottom w:val="single" w:sz="4" w:space="0" w:color="auto"/>
              <w:right w:val="single" w:sz="4" w:space="0" w:color="auto"/>
            </w:tcBorders>
            <w:vAlign w:val="center"/>
            <w:hideMark/>
          </w:tcPr>
          <w:p w:rsidR="008D5DC0" w:rsidRPr="00464DBA" w:rsidRDefault="008D5DC0" w:rsidP="008D5DC0">
            <w:pPr>
              <w:jc w:val="center"/>
              <w:rPr>
                <w:sz w:val="20"/>
                <w:szCs w:val="20"/>
              </w:rPr>
            </w:pPr>
            <w:r w:rsidRPr="00464DBA">
              <w:rPr>
                <w:sz w:val="20"/>
                <w:szCs w:val="20"/>
              </w:rPr>
              <w:t>178,6</w:t>
            </w:r>
          </w:p>
        </w:tc>
        <w:tc>
          <w:tcPr>
            <w:tcW w:w="1203" w:type="dxa"/>
            <w:tcBorders>
              <w:top w:val="nil"/>
              <w:left w:val="nil"/>
              <w:bottom w:val="single" w:sz="4" w:space="0" w:color="auto"/>
              <w:right w:val="single" w:sz="4" w:space="0" w:color="auto"/>
            </w:tcBorders>
            <w:vAlign w:val="center"/>
            <w:hideMark/>
          </w:tcPr>
          <w:p w:rsidR="008D5DC0" w:rsidRPr="00464DBA" w:rsidRDefault="008D5DC0" w:rsidP="008D5DC0">
            <w:pPr>
              <w:jc w:val="center"/>
              <w:rPr>
                <w:sz w:val="20"/>
                <w:szCs w:val="20"/>
              </w:rPr>
            </w:pPr>
            <w:r w:rsidRPr="00464DBA">
              <w:rPr>
                <w:sz w:val="20"/>
                <w:szCs w:val="20"/>
              </w:rPr>
              <w:t>76,4</w:t>
            </w:r>
          </w:p>
        </w:tc>
      </w:tr>
      <w:tr w:rsidR="008D5DC0" w:rsidRPr="00464DBA" w:rsidTr="008D5DC0">
        <w:trPr>
          <w:trHeight w:val="113"/>
        </w:trPr>
        <w:tc>
          <w:tcPr>
            <w:tcW w:w="2301" w:type="dxa"/>
            <w:tcBorders>
              <w:top w:val="nil"/>
              <w:left w:val="single" w:sz="4" w:space="0" w:color="auto"/>
              <w:bottom w:val="single" w:sz="4" w:space="0" w:color="auto"/>
              <w:right w:val="single" w:sz="4" w:space="0" w:color="auto"/>
            </w:tcBorders>
            <w:vAlign w:val="center"/>
            <w:hideMark/>
          </w:tcPr>
          <w:p w:rsidR="008D5DC0" w:rsidRPr="00464DBA" w:rsidRDefault="008D5DC0" w:rsidP="008D5DC0">
            <w:pPr>
              <w:rPr>
                <w:bCs/>
                <w:sz w:val="20"/>
                <w:szCs w:val="20"/>
              </w:rPr>
            </w:pPr>
            <w:r w:rsidRPr="00464DBA">
              <w:rPr>
                <w:bCs/>
                <w:sz w:val="20"/>
                <w:szCs w:val="20"/>
              </w:rPr>
              <w:t>Расходы, всего</w:t>
            </w:r>
          </w:p>
        </w:tc>
        <w:tc>
          <w:tcPr>
            <w:tcW w:w="2095" w:type="dxa"/>
            <w:tcBorders>
              <w:top w:val="nil"/>
              <w:left w:val="nil"/>
              <w:bottom w:val="single" w:sz="4" w:space="0" w:color="auto"/>
              <w:right w:val="nil"/>
            </w:tcBorders>
            <w:noWrap/>
            <w:hideMark/>
          </w:tcPr>
          <w:p w:rsidR="008D5DC0" w:rsidRPr="00464DBA" w:rsidRDefault="008D5DC0" w:rsidP="008D5DC0">
            <w:pPr>
              <w:pStyle w:val="p15"/>
              <w:spacing w:before="0" w:beforeAutospacing="0" w:after="0" w:afterAutospacing="0"/>
              <w:jc w:val="center"/>
              <w:rPr>
                <w:color w:val="FF0000"/>
                <w:sz w:val="20"/>
                <w:szCs w:val="20"/>
              </w:rPr>
            </w:pPr>
            <w:r w:rsidRPr="00464DBA">
              <w:rPr>
                <w:sz w:val="20"/>
                <w:szCs w:val="20"/>
              </w:rPr>
              <w:t>73974,0</w:t>
            </w:r>
          </w:p>
        </w:tc>
        <w:tc>
          <w:tcPr>
            <w:tcW w:w="1696" w:type="dxa"/>
            <w:tcBorders>
              <w:top w:val="nil"/>
              <w:left w:val="single" w:sz="4" w:space="0" w:color="auto"/>
              <w:bottom w:val="single" w:sz="4" w:space="0" w:color="auto"/>
              <w:right w:val="single" w:sz="4" w:space="0" w:color="auto"/>
            </w:tcBorders>
            <w:hideMark/>
          </w:tcPr>
          <w:p w:rsidR="008D5DC0" w:rsidRPr="00464DBA" w:rsidRDefault="008D5DC0" w:rsidP="008D5DC0">
            <w:pPr>
              <w:pStyle w:val="p15"/>
              <w:spacing w:before="0" w:beforeAutospacing="0" w:after="0" w:afterAutospacing="0"/>
              <w:jc w:val="center"/>
              <w:rPr>
                <w:sz w:val="20"/>
                <w:szCs w:val="20"/>
              </w:rPr>
            </w:pPr>
            <w:r w:rsidRPr="00464DBA">
              <w:rPr>
                <w:sz w:val="20"/>
                <w:szCs w:val="20"/>
              </w:rPr>
              <w:t>152494,53</w:t>
            </w:r>
          </w:p>
        </w:tc>
        <w:tc>
          <w:tcPr>
            <w:tcW w:w="1426" w:type="dxa"/>
            <w:tcBorders>
              <w:top w:val="nil"/>
              <w:left w:val="nil"/>
              <w:bottom w:val="single" w:sz="4" w:space="0" w:color="auto"/>
              <w:right w:val="single" w:sz="4" w:space="0" w:color="auto"/>
            </w:tcBorders>
            <w:vAlign w:val="center"/>
            <w:hideMark/>
          </w:tcPr>
          <w:p w:rsidR="008D5DC0" w:rsidRPr="00464DBA" w:rsidRDefault="008D5DC0" w:rsidP="008D5DC0">
            <w:pPr>
              <w:jc w:val="center"/>
              <w:rPr>
                <w:bCs/>
                <w:sz w:val="20"/>
                <w:szCs w:val="20"/>
              </w:rPr>
            </w:pPr>
            <w:r w:rsidRPr="00464DBA">
              <w:rPr>
                <w:bCs/>
                <w:sz w:val="20"/>
                <w:szCs w:val="20"/>
              </w:rPr>
              <w:t>120990,71</w:t>
            </w:r>
          </w:p>
        </w:tc>
        <w:tc>
          <w:tcPr>
            <w:tcW w:w="1203" w:type="dxa"/>
            <w:tcBorders>
              <w:top w:val="nil"/>
              <w:left w:val="nil"/>
              <w:bottom w:val="single" w:sz="4" w:space="0" w:color="auto"/>
              <w:right w:val="single" w:sz="4" w:space="0" w:color="auto"/>
            </w:tcBorders>
            <w:vAlign w:val="center"/>
            <w:hideMark/>
          </w:tcPr>
          <w:p w:rsidR="008D5DC0" w:rsidRPr="00464DBA" w:rsidRDefault="008D5DC0" w:rsidP="008D5DC0">
            <w:pPr>
              <w:jc w:val="center"/>
              <w:rPr>
                <w:bCs/>
                <w:sz w:val="20"/>
                <w:szCs w:val="20"/>
              </w:rPr>
            </w:pPr>
            <w:r w:rsidRPr="00464DBA">
              <w:rPr>
                <w:bCs/>
                <w:sz w:val="20"/>
                <w:szCs w:val="20"/>
              </w:rPr>
              <w:t>163,6</w:t>
            </w:r>
          </w:p>
        </w:tc>
        <w:tc>
          <w:tcPr>
            <w:tcW w:w="1203" w:type="dxa"/>
            <w:tcBorders>
              <w:top w:val="nil"/>
              <w:left w:val="nil"/>
              <w:bottom w:val="single" w:sz="4" w:space="0" w:color="auto"/>
              <w:right w:val="single" w:sz="4" w:space="0" w:color="auto"/>
            </w:tcBorders>
            <w:vAlign w:val="center"/>
            <w:hideMark/>
          </w:tcPr>
          <w:p w:rsidR="008D5DC0" w:rsidRPr="00464DBA" w:rsidRDefault="008D5DC0" w:rsidP="008D5DC0">
            <w:pPr>
              <w:jc w:val="center"/>
              <w:rPr>
                <w:bCs/>
                <w:sz w:val="20"/>
                <w:szCs w:val="20"/>
              </w:rPr>
            </w:pPr>
            <w:r w:rsidRPr="00464DBA">
              <w:rPr>
                <w:bCs/>
                <w:sz w:val="20"/>
                <w:szCs w:val="20"/>
              </w:rPr>
              <w:t>79,3</w:t>
            </w:r>
          </w:p>
        </w:tc>
      </w:tr>
    </w:tbl>
    <w:p w:rsidR="008D5DC0" w:rsidRPr="00464DBA" w:rsidRDefault="008D5DC0" w:rsidP="008D5DC0">
      <w:pPr>
        <w:rPr>
          <w:color w:val="FF0000"/>
          <w:sz w:val="20"/>
          <w:szCs w:val="20"/>
        </w:rPr>
      </w:pPr>
      <w:r w:rsidRPr="00464DBA">
        <w:rPr>
          <w:color w:val="FF0000"/>
          <w:sz w:val="20"/>
          <w:szCs w:val="20"/>
        </w:rPr>
        <w:t xml:space="preserve">           </w:t>
      </w:r>
    </w:p>
    <w:p w:rsidR="008D5DC0" w:rsidRPr="00464DBA" w:rsidRDefault="008D5DC0" w:rsidP="008D5DC0">
      <w:pPr>
        <w:rPr>
          <w:sz w:val="20"/>
          <w:szCs w:val="20"/>
        </w:rPr>
      </w:pPr>
      <w:r w:rsidRPr="00464DBA">
        <w:rPr>
          <w:sz w:val="20"/>
          <w:szCs w:val="20"/>
        </w:rPr>
        <w:t xml:space="preserve">         В 2017 году сохранилась разнонаправленная динамика поступлений собственных доходов бюджета и безвозмездных поступлений.  </w:t>
      </w:r>
    </w:p>
    <w:p w:rsidR="008D5DC0" w:rsidRPr="00464DBA" w:rsidRDefault="008D5DC0" w:rsidP="008D5DC0">
      <w:pPr>
        <w:ind w:firstLine="539"/>
        <w:jc w:val="both"/>
        <w:rPr>
          <w:sz w:val="20"/>
          <w:szCs w:val="20"/>
        </w:rPr>
      </w:pPr>
      <w:r w:rsidRPr="00464DBA">
        <w:rPr>
          <w:sz w:val="20"/>
          <w:szCs w:val="20"/>
        </w:rPr>
        <w:t>По сравнению с показателями, первоначально утвержденными решением о бюджете на 2017 год, фактическое исполнение доходной и расходной части бюджета по общим показателям выше утвержденных значений. Показатели отражены в таблице 2, исполнение доходной части бюджета к первоначально утвержденным плановым значениям составило 156 процентов.</w:t>
      </w:r>
      <w:r w:rsidRPr="00464DBA">
        <w:rPr>
          <w:color w:val="FF0000"/>
          <w:sz w:val="20"/>
          <w:szCs w:val="20"/>
        </w:rPr>
        <w:t xml:space="preserve">                                                        </w:t>
      </w:r>
      <w:r w:rsidRPr="00464DBA">
        <w:rPr>
          <w:sz w:val="20"/>
          <w:szCs w:val="20"/>
        </w:rPr>
        <w:t>Расходная часть бюджета исполнена относительно первоначальных плановых значений на 163,6 процента.</w:t>
      </w:r>
    </w:p>
    <w:p w:rsidR="008D5DC0" w:rsidRPr="00464DBA" w:rsidRDefault="008D5DC0" w:rsidP="008D5DC0">
      <w:pPr>
        <w:jc w:val="both"/>
        <w:rPr>
          <w:sz w:val="20"/>
          <w:szCs w:val="20"/>
        </w:rPr>
      </w:pPr>
      <w:r w:rsidRPr="00464DBA">
        <w:rPr>
          <w:color w:val="FF0000"/>
          <w:sz w:val="20"/>
          <w:szCs w:val="20"/>
        </w:rPr>
        <w:lastRenderedPageBreak/>
        <w:t xml:space="preserve">        </w:t>
      </w:r>
      <w:r w:rsidRPr="00464DBA">
        <w:rPr>
          <w:sz w:val="20"/>
          <w:szCs w:val="20"/>
        </w:rPr>
        <w:t xml:space="preserve">Как показывает анализ таблицы № 2, бюджет района остался не исполненным относительно утвержденным, уточненным плановым значениям. По доходам исполнение составило 77,8% по расходам 79,3%. </w:t>
      </w:r>
    </w:p>
    <w:p w:rsidR="008D5DC0" w:rsidRPr="00464DBA" w:rsidRDefault="008D5DC0" w:rsidP="008D5DC0">
      <w:pPr>
        <w:jc w:val="both"/>
        <w:rPr>
          <w:sz w:val="20"/>
          <w:szCs w:val="20"/>
        </w:rPr>
      </w:pPr>
      <w:r w:rsidRPr="00464DBA">
        <w:rPr>
          <w:sz w:val="20"/>
          <w:szCs w:val="20"/>
        </w:rPr>
        <w:t xml:space="preserve">        По фактическому исполнению расходная часть бюджета превышает его доходную часть на 3176,01 тыс. рублей.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В ходе исполнения бюджета Межевского муниципального района в порядке законодательной инициативы </w:t>
      </w:r>
      <w:r w:rsidRPr="00464DBA">
        <w:rPr>
          <w:b/>
          <w:sz w:val="20"/>
          <w:szCs w:val="20"/>
        </w:rPr>
        <w:t>шестнадцать раз</w:t>
      </w:r>
      <w:r w:rsidRPr="00464DBA">
        <w:rPr>
          <w:sz w:val="20"/>
          <w:szCs w:val="20"/>
        </w:rPr>
        <w:t xml:space="preserve"> вносились изменения и дополнения в решение о бюджете на 2017 год.</w:t>
      </w:r>
    </w:p>
    <w:p w:rsidR="008D5DC0" w:rsidRPr="00464DBA" w:rsidRDefault="008D5DC0" w:rsidP="008D5DC0">
      <w:pPr>
        <w:jc w:val="both"/>
        <w:rPr>
          <w:b/>
          <w:color w:val="0000FF"/>
          <w:sz w:val="20"/>
          <w:szCs w:val="20"/>
        </w:rPr>
      </w:pPr>
      <w:r w:rsidRPr="00464DBA">
        <w:rPr>
          <w:sz w:val="20"/>
          <w:szCs w:val="20"/>
        </w:rPr>
        <w:t xml:space="preserve">       Внесение изменений в решение о бюджете на 2017 год обусловлено необходимостью законодательного закрепления, доходов бюджета в виде безвозмездных поступлений которые поступали в доход муниципального района от бюджетов других уровней, а так же с целью перераспределения средств с внесением изменений в бюджетную роспись.</w:t>
      </w:r>
      <w:r w:rsidRPr="00464DBA">
        <w:rPr>
          <w:b/>
          <w:color w:val="0000FF"/>
          <w:sz w:val="20"/>
          <w:szCs w:val="20"/>
        </w:rPr>
        <w:t xml:space="preserve">     </w:t>
      </w:r>
    </w:p>
    <w:p w:rsidR="008D5DC0" w:rsidRPr="00464DBA" w:rsidRDefault="008D5DC0" w:rsidP="008D5DC0">
      <w:pPr>
        <w:jc w:val="both"/>
        <w:rPr>
          <w:b/>
          <w:sz w:val="20"/>
          <w:szCs w:val="20"/>
        </w:rPr>
      </w:pPr>
      <w:r w:rsidRPr="00464DBA">
        <w:rPr>
          <w:b/>
          <w:color w:val="0000FF"/>
          <w:sz w:val="20"/>
          <w:szCs w:val="20"/>
        </w:rPr>
        <w:t xml:space="preserve">   </w:t>
      </w:r>
      <w:r w:rsidRPr="00464DBA">
        <w:rPr>
          <w:b/>
          <w:sz w:val="20"/>
          <w:szCs w:val="20"/>
        </w:rPr>
        <w:t>Контрольно-счетная комиссия обращает внимание на необходимость взвешенного подхода к планируемым показателям бюджета, как по доходам, так и по расходам.</w:t>
      </w:r>
    </w:p>
    <w:p w:rsidR="008D5DC0" w:rsidRPr="00464DBA" w:rsidRDefault="008D5DC0" w:rsidP="008D5DC0">
      <w:pPr>
        <w:jc w:val="both"/>
        <w:rPr>
          <w:sz w:val="20"/>
          <w:szCs w:val="20"/>
        </w:rPr>
      </w:pPr>
    </w:p>
    <w:p w:rsidR="008D5DC0" w:rsidRPr="00464DBA" w:rsidRDefault="008D5DC0" w:rsidP="008D5DC0">
      <w:pPr>
        <w:ind w:firstLine="540"/>
        <w:jc w:val="both"/>
        <w:rPr>
          <w:sz w:val="20"/>
          <w:szCs w:val="20"/>
        </w:rPr>
      </w:pPr>
      <w:r w:rsidRPr="00464DBA">
        <w:rPr>
          <w:sz w:val="20"/>
          <w:szCs w:val="20"/>
        </w:rPr>
        <w:t xml:space="preserve">       Анализ изменений решения о бюджете на 2017 год представлен в таблице 3-4. </w:t>
      </w:r>
    </w:p>
    <w:p w:rsidR="008D5DC0" w:rsidRPr="00464DBA" w:rsidRDefault="008D5DC0" w:rsidP="008D5DC0">
      <w:pPr>
        <w:ind w:firstLine="720"/>
        <w:jc w:val="right"/>
        <w:rPr>
          <w:sz w:val="20"/>
          <w:szCs w:val="20"/>
        </w:rPr>
      </w:pPr>
      <w:r w:rsidRPr="00464DBA">
        <w:rPr>
          <w:sz w:val="20"/>
          <w:szCs w:val="20"/>
        </w:rPr>
        <w:t>Таблица № 3 (тыс. руб.)</w:t>
      </w:r>
    </w:p>
    <w:p w:rsidR="008D5DC0" w:rsidRPr="00464DBA" w:rsidRDefault="008D5DC0" w:rsidP="008D5DC0">
      <w:pPr>
        <w:ind w:firstLine="720"/>
        <w:jc w:val="both"/>
        <w:rPr>
          <w:sz w:val="20"/>
          <w:szCs w:val="20"/>
        </w:rPr>
      </w:pPr>
      <w:r w:rsidRPr="00464DBA">
        <w:rPr>
          <w:sz w:val="20"/>
          <w:szCs w:val="20"/>
        </w:rPr>
        <w:t>Настоящая таблица сформирована по данным решений Собрания депутатов Межевского муниципального района Костромской области.</w:t>
      </w:r>
    </w:p>
    <w:tbl>
      <w:tblPr>
        <w:tblW w:w="9870" w:type="dxa"/>
        <w:tblInd w:w="468" w:type="dxa"/>
        <w:tblLayout w:type="fixed"/>
        <w:tblLook w:val="04A0"/>
      </w:tblPr>
      <w:tblGrid>
        <w:gridCol w:w="530"/>
        <w:gridCol w:w="1237"/>
        <w:gridCol w:w="1134"/>
        <w:gridCol w:w="992"/>
        <w:gridCol w:w="850"/>
        <w:gridCol w:w="851"/>
        <w:gridCol w:w="1417"/>
        <w:gridCol w:w="2859"/>
      </w:tblGrid>
      <w:tr w:rsidR="008D5DC0" w:rsidRPr="00464DBA" w:rsidTr="005A50FF">
        <w:trPr>
          <w:trHeight w:val="306"/>
        </w:trPr>
        <w:tc>
          <w:tcPr>
            <w:tcW w:w="530" w:type="dxa"/>
            <w:vMerge w:val="restart"/>
            <w:tcBorders>
              <w:top w:val="single" w:sz="4" w:space="0" w:color="auto"/>
              <w:left w:val="single" w:sz="8" w:space="0" w:color="auto"/>
              <w:bottom w:val="single" w:sz="4" w:space="0" w:color="auto"/>
              <w:right w:val="nil"/>
            </w:tcBorders>
            <w:noWrap/>
            <w:vAlign w:val="bottom"/>
            <w:hideMark/>
          </w:tcPr>
          <w:p w:rsidR="008D5DC0" w:rsidRPr="00464DBA" w:rsidRDefault="008D5DC0" w:rsidP="008D5DC0">
            <w:pPr>
              <w:jc w:val="center"/>
              <w:rPr>
                <w:sz w:val="20"/>
                <w:szCs w:val="20"/>
              </w:rPr>
            </w:pPr>
            <w:r w:rsidRPr="00464DBA">
              <w:rPr>
                <w:sz w:val="20"/>
                <w:szCs w:val="20"/>
              </w:rPr>
              <w:t>№</w:t>
            </w:r>
          </w:p>
        </w:tc>
        <w:tc>
          <w:tcPr>
            <w:tcW w:w="1237" w:type="dxa"/>
            <w:vMerge w:val="restart"/>
            <w:tcBorders>
              <w:top w:val="single" w:sz="4" w:space="0" w:color="auto"/>
              <w:left w:val="single" w:sz="8" w:space="0" w:color="auto"/>
              <w:bottom w:val="single" w:sz="4" w:space="0" w:color="auto"/>
              <w:right w:val="single" w:sz="8" w:space="0" w:color="auto"/>
            </w:tcBorders>
            <w:vAlign w:val="bottom"/>
            <w:hideMark/>
          </w:tcPr>
          <w:p w:rsidR="008D5DC0" w:rsidRPr="00464DBA" w:rsidRDefault="008D5DC0" w:rsidP="008D5DC0">
            <w:pPr>
              <w:jc w:val="center"/>
              <w:rPr>
                <w:sz w:val="20"/>
                <w:szCs w:val="20"/>
              </w:rPr>
            </w:pPr>
            <w:r w:rsidRPr="00464DBA">
              <w:rPr>
                <w:sz w:val="20"/>
                <w:szCs w:val="20"/>
              </w:rPr>
              <w:t>Наименование</w:t>
            </w:r>
          </w:p>
        </w:tc>
        <w:tc>
          <w:tcPr>
            <w:tcW w:w="2126" w:type="dxa"/>
            <w:gridSpan w:val="2"/>
            <w:tcBorders>
              <w:top w:val="single" w:sz="4" w:space="0" w:color="auto"/>
              <w:left w:val="nil"/>
              <w:bottom w:val="single" w:sz="4" w:space="0" w:color="auto"/>
              <w:right w:val="nil"/>
            </w:tcBorders>
            <w:noWrap/>
            <w:vAlign w:val="bottom"/>
            <w:hideMark/>
          </w:tcPr>
          <w:p w:rsidR="008D5DC0" w:rsidRPr="00464DBA" w:rsidRDefault="008D5DC0" w:rsidP="008D5DC0">
            <w:pPr>
              <w:rPr>
                <w:bCs/>
                <w:sz w:val="20"/>
                <w:szCs w:val="20"/>
              </w:rPr>
            </w:pPr>
            <w:r w:rsidRPr="00464DBA">
              <w:rPr>
                <w:bCs/>
                <w:sz w:val="20"/>
                <w:szCs w:val="20"/>
              </w:rPr>
              <w:t xml:space="preserve">                                  Доходы</w:t>
            </w:r>
          </w:p>
        </w:tc>
        <w:tc>
          <w:tcPr>
            <w:tcW w:w="850" w:type="dxa"/>
            <w:tcBorders>
              <w:top w:val="single" w:sz="4" w:space="0" w:color="auto"/>
              <w:left w:val="nil"/>
              <w:bottom w:val="single" w:sz="4" w:space="0" w:color="auto"/>
              <w:right w:val="single" w:sz="4" w:space="0" w:color="auto"/>
            </w:tcBorders>
            <w:noWrap/>
            <w:vAlign w:val="bottom"/>
          </w:tcPr>
          <w:p w:rsidR="008D5DC0" w:rsidRPr="00464DBA" w:rsidRDefault="008D5DC0" w:rsidP="008D5DC0">
            <w:pPr>
              <w:jc w:val="center"/>
              <w:rPr>
                <w:sz w:val="20"/>
                <w:szCs w:val="20"/>
              </w:rPr>
            </w:pPr>
          </w:p>
        </w:tc>
        <w:tc>
          <w:tcPr>
            <w:tcW w:w="851" w:type="dxa"/>
            <w:vMerge w:val="restart"/>
            <w:tcBorders>
              <w:top w:val="single" w:sz="4" w:space="0" w:color="auto"/>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Расходы</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Дефицит</w:t>
            </w:r>
          </w:p>
        </w:tc>
        <w:tc>
          <w:tcPr>
            <w:tcW w:w="2859" w:type="dxa"/>
            <w:vMerge w:val="restart"/>
            <w:tcBorders>
              <w:top w:val="single" w:sz="4" w:space="0" w:color="auto"/>
              <w:left w:val="single" w:sz="4" w:space="0" w:color="auto"/>
              <w:bottom w:val="single" w:sz="4" w:space="0" w:color="auto"/>
              <w:right w:val="single" w:sz="8" w:space="0" w:color="auto"/>
            </w:tcBorders>
            <w:vAlign w:val="bottom"/>
            <w:hideMark/>
          </w:tcPr>
          <w:p w:rsidR="008D5DC0" w:rsidRPr="00464DBA" w:rsidRDefault="008D5DC0" w:rsidP="008D5DC0">
            <w:pPr>
              <w:jc w:val="center"/>
              <w:rPr>
                <w:sz w:val="20"/>
                <w:szCs w:val="20"/>
              </w:rPr>
            </w:pPr>
            <w:r w:rsidRPr="00464DBA">
              <w:rPr>
                <w:sz w:val="20"/>
                <w:szCs w:val="20"/>
              </w:rPr>
              <w:t>Отклонения</w:t>
            </w:r>
          </w:p>
        </w:tc>
      </w:tr>
      <w:tr w:rsidR="008D5DC0" w:rsidRPr="00464DBA" w:rsidTr="005A50FF">
        <w:trPr>
          <w:trHeight w:val="642"/>
        </w:trPr>
        <w:tc>
          <w:tcPr>
            <w:tcW w:w="530" w:type="dxa"/>
            <w:vMerge/>
            <w:tcBorders>
              <w:top w:val="single" w:sz="4" w:space="0" w:color="auto"/>
              <w:left w:val="single" w:sz="8" w:space="0" w:color="auto"/>
              <w:bottom w:val="single" w:sz="4" w:space="0" w:color="auto"/>
              <w:right w:val="nil"/>
            </w:tcBorders>
            <w:vAlign w:val="center"/>
            <w:hideMark/>
          </w:tcPr>
          <w:p w:rsidR="008D5DC0" w:rsidRPr="00464DBA" w:rsidRDefault="008D5DC0" w:rsidP="008D5DC0">
            <w:pPr>
              <w:rPr>
                <w:sz w:val="20"/>
                <w:szCs w:val="20"/>
              </w:rPr>
            </w:pPr>
          </w:p>
        </w:tc>
        <w:tc>
          <w:tcPr>
            <w:tcW w:w="1237" w:type="dxa"/>
            <w:vMerge/>
            <w:tcBorders>
              <w:top w:val="single" w:sz="4" w:space="0" w:color="auto"/>
              <w:left w:val="single" w:sz="8" w:space="0" w:color="auto"/>
              <w:bottom w:val="single" w:sz="4" w:space="0" w:color="auto"/>
              <w:right w:val="single" w:sz="8" w:space="0" w:color="auto"/>
            </w:tcBorders>
            <w:vAlign w:val="center"/>
            <w:hideMark/>
          </w:tcPr>
          <w:p w:rsidR="008D5DC0" w:rsidRPr="00464DBA" w:rsidRDefault="008D5DC0" w:rsidP="008D5DC0">
            <w:pPr>
              <w:rPr>
                <w:sz w:val="20"/>
                <w:szCs w:val="20"/>
              </w:rPr>
            </w:pPr>
          </w:p>
        </w:tc>
        <w:tc>
          <w:tcPr>
            <w:tcW w:w="1134" w:type="dxa"/>
            <w:tcBorders>
              <w:top w:val="single" w:sz="4" w:space="0" w:color="auto"/>
              <w:left w:val="nil"/>
              <w:bottom w:val="single" w:sz="4" w:space="0" w:color="auto"/>
              <w:right w:val="single" w:sz="4" w:space="0" w:color="auto"/>
            </w:tcBorders>
            <w:noWrap/>
            <w:vAlign w:val="bottom"/>
            <w:hideMark/>
          </w:tcPr>
          <w:p w:rsidR="008D5DC0" w:rsidRPr="00464DBA" w:rsidRDefault="008D5DC0" w:rsidP="008D5DC0">
            <w:pPr>
              <w:jc w:val="center"/>
              <w:rPr>
                <w:bCs/>
                <w:sz w:val="20"/>
                <w:szCs w:val="20"/>
              </w:rPr>
            </w:pPr>
            <w:r w:rsidRPr="00464DBA">
              <w:rPr>
                <w:sz w:val="20"/>
                <w:szCs w:val="20"/>
              </w:rPr>
              <w:t>собственные</w:t>
            </w:r>
          </w:p>
        </w:tc>
        <w:tc>
          <w:tcPr>
            <w:tcW w:w="992" w:type="dxa"/>
            <w:tcBorders>
              <w:top w:val="single" w:sz="4" w:space="0" w:color="auto"/>
              <w:left w:val="single" w:sz="4" w:space="0" w:color="auto"/>
              <w:bottom w:val="single" w:sz="4" w:space="0" w:color="auto"/>
              <w:right w:val="nil"/>
            </w:tcBorders>
            <w:vAlign w:val="bottom"/>
            <w:hideMark/>
          </w:tcPr>
          <w:p w:rsidR="008D5DC0" w:rsidRPr="00464DBA" w:rsidRDefault="008D5DC0" w:rsidP="008D5DC0">
            <w:pPr>
              <w:jc w:val="center"/>
              <w:rPr>
                <w:bCs/>
                <w:sz w:val="20"/>
                <w:szCs w:val="20"/>
              </w:rPr>
            </w:pPr>
            <w:r w:rsidRPr="00464DBA">
              <w:rPr>
                <w:sz w:val="20"/>
                <w:szCs w:val="20"/>
              </w:rPr>
              <w:t>за счет безвозмездных поступлений</w:t>
            </w:r>
          </w:p>
        </w:tc>
        <w:tc>
          <w:tcPr>
            <w:tcW w:w="850" w:type="dxa"/>
            <w:tcBorders>
              <w:top w:val="single" w:sz="4" w:space="0" w:color="auto"/>
              <w:left w:val="single" w:sz="8" w:space="0" w:color="auto"/>
              <w:bottom w:val="single" w:sz="4" w:space="0" w:color="auto"/>
              <w:right w:val="single" w:sz="4" w:space="0" w:color="auto"/>
            </w:tcBorders>
            <w:noWrap/>
            <w:vAlign w:val="bottom"/>
            <w:hideMark/>
          </w:tcPr>
          <w:p w:rsidR="008D5DC0" w:rsidRPr="00464DBA" w:rsidRDefault="008D5DC0" w:rsidP="008D5DC0">
            <w:pPr>
              <w:jc w:val="center"/>
              <w:rPr>
                <w:color w:val="FF0000"/>
                <w:sz w:val="20"/>
                <w:szCs w:val="20"/>
              </w:rPr>
            </w:pPr>
            <w:r w:rsidRPr="00464DBA">
              <w:rPr>
                <w:sz w:val="20"/>
                <w:szCs w:val="20"/>
              </w:rPr>
              <w:t>доходы всего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2859" w:type="dxa"/>
            <w:vMerge/>
            <w:tcBorders>
              <w:top w:val="single" w:sz="4" w:space="0" w:color="auto"/>
              <w:left w:val="single" w:sz="4" w:space="0" w:color="auto"/>
              <w:bottom w:val="single" w:sz="4" w:space="0" w:color="auto"/>
              <w:right w:val="single" w:sz="8" w:space="0" w:color="auto"/>
            </w:tcBorders>
            <w:vAlign w:val="center"/>
            <w:hideMark/>
          </w:tcPr>
          <w:p w:rsidR="008D5DC0" w:rsidRPr="00464DBA" w:rsidRDefault="008D5DC0" w:rsidP="008D5DC0">
            <w:pPr>
              <w:rPr>
                <w:sz w:val="20"/>
                <w:szCs w:val="20"/>
              </w:rPr>
            </w:pPr>
          </w:p>
        </w:tc>
      </w:tr>
      <w:tr w:rsidR="008D5DC0" w:rsidRPr="00464DBA" w:rsidTr="005A50FF">
        <w:trPr>
          <w:trHeight w:val="310"/>
        </w:trPr>
        <w:tc>
          <w:tcPr>
            <w:tcW w:w="530" w:type="dxa"/>
            <w:tcBorders>
              <w:top w:val="single" w:sz="4" w:space="0" w:color="auto"/>
              <w:left w:val="single" w:sz="4" w:space="0" w:color="auto"/>
              <w:bottom w:val="single" w:sz="4" w:space="0" w:color="auto"/>
              <w:right w:val="nil"/>
            </w:tcBorders>
            <w:noWrap/>
            <w:vAlign w:val="bottom"/>
            <w:hideMark/>
          </w:tcPr>
          <w:p w:rsidR="008D5DC0" w:rsidRPr="00464DBA" w:rsidRDefault="008D5DC0" w:rsidP="008D5DC0">
            <w:pPr>
              <w:jc w:val="center"/>
              <w:rPr>
                <w:sz w:val="20"/>
                <w:szCs w:val="20"/>
              </w:rPr>
            </w:pPr>
            <w:r w:rsidRPr="00464DBA">
              <w:rPr>
                <w:sz w:val="20"/>
                <w:szCs w:val="20"/>
              </w:rPr>
              <w:t>1</w:t>
            </w:r>
          </w:p>
        </w:tc>
        <w:tc>
          <w:tcPr>
            <w:tcW w:w="1237" w:type="dxa"/>
            <w:tcBorders>
              <w:top w:val="single" w:sz="4" w:space="0" w:color="auto"/>
              <w:left w:val="single" w:sz="8" w:space="0" w:color="auto"/>
              <w:bottom w:val="single" w:sz="4" w:space="0" w:color="auto"/>
              <w:right w:val="single" w:sz="8" w:space="0" w:color="auto"/>
            </w:tcBorders>
            <w:vAlign w:val="bottom"/>
            <w:hideMark/>
          </w:tcPr>
          <w:p w:rsidR="008D5DC0" w:rsidRPr="00464DBA" w:rsidRDefault="008D5DC0" w:rsidP="008D5DC0">
            <w:pPr>
              <w:jc w:val="center"/>
              <w:rPr>
                <w:sz w:val="20"/>
                <w:szCs w:val="20"/>
              </w:rPr>
            </w:pPr>
            <w:r w:rsidRPr="00464DBA">
              <w:rPr>
                <w:sz w:val="20"/>
                <w:szCs w:val="20"/>
              </w:rPr>
              <w:t>2</w:t>
            </w:r>
          </w:p>
        </w:tc>
        <w:tc>
          <w:tcPr>
            <w:tcW w:w="1134" w:type="dxa"/>
            <w:tcBorders>
              <w:top w:val="single" w:sz="4" w:space="0" w:color="auto"/>
              <w:left w:val="nil"/>
              <w:bottom w:val="single" w:sz="4" w:space="0" w:color="auto"/>
              <w:right w:val="single" w:sz="4" w:space="0" w:color="auto"/>
            </w:tcBorders>
            <w:noWrap/>
            <w:vAlign w:val="bottom"/>
            <w:hideMark/>
          </w:tcPr>
          <w:p w:rsidR="008D5DC0" w:rsidRPr="00464DBA" w:rsidRDefault="008D5DC0" w:rsidP="008D5DC0">
            <w:pPr>
              <w:jc w:val="center"/>
              <w:rPr>
                <w:bCs/>
                <w:sz w:val="20"/>
                <w:szCs w:val="20"/>
              </w:rPr>
            </w:pPr>
            <w:r w:rsidRPr="00464DBA">
              <w:rPr>
                <w:bCs/>
                <w:sz w:val="20"/>
                <w:szCs w:val="20"/>
              </w:rPr>
              <w:t>3</w:t>
            </w:r>
          </w:p>
        </w:tc>
        <w:tc>
          <w:tcPr>
            <w:tcW w:w="992" w:type="dxa"/>
            <w:tcBorders>
              <w:top w:val="single" w:sz="4" w:space="0" w:color="auto"/>
              <w:left w:val="single" w:sz="4" w:space="0" w:color="auto"/>
              <w:bottom w:val="single" w:sz="4" w:space="0" w:color="auto"/>
              <w:right w:val="nil"/>
            </w:tcBorders>
            <w:vAlign w:val="bottom"/>
            <w:hideMark/>
          </w:tcPr>
          <w:p w:rsidR="008D5DC0" w:rsidRPr="00464DBA" w:rsidRDefault="008D5DC0" w:rsidP="008D5DC0">
            <w:pPr>
              <w:jc w:val="center"/>
              <w:rPr>
                <w:sz w:val="20"/>
                <w:szCs w:val="20"/>
              </w:rPr>
            </w:pPr>
            <w:r w:rsidRPr="00464DBA">
              <w:rPr>
                <w:sz w:val="20"/>
                <w:szCs w:val="20"/>
              </w:rPr>
              <w:t>4</w:t>
            </w:r>
          </w:p>
        </w:tc>
        <w:tc>
          <w:tcPr>
            <w:tcW w:w="850" w:type="dxa"/>
            <w:tcBorders>
              <w:top w:val="single" w:sz="4" w:space="0" w:color="auto"/>
              <w:left w:val="single" w:sz="8" w:space="0" w:color="auto"/>
              <w:bottom w:val="single" w:sz="4"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5</w:t>
            </w:r>
          </w:p>
        </w:tc>
        <w:tc>
          <w:tcPr>
            <w:tcW w:w="851" w:type="dxa"/>
            <w:tcBorders>
              <w:top w:val="single" w:sz="4" w:space="0" w:color="auto"/>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7</w:t>
            </w:r>
          </w:p>
        </w:tc>
        <w:tc>
          <w:tcPr>
            <w:tcW w:w="2859" w:type="dxa"/>
            <w:tcBorders>
              <w:top w:val="single" w:sz="4" w:space="0" w:color="auto"/>
              <w:left w:val="single" w:sz="4" w:space="0" w:color="auto"/>
              <w:bottom w:val="single" w:sz="4" w:space="0" w:color="auto"/>
              <w:right w:val="single" w:sz="8" w:space="0" w:color="auto"/>
            </w:tcBorders>
            <w:vAlign w:val="bottom"/>
            <w:hideMark/>
          </w:tcPr>
          <w:p w:rsidR="008D5DC0" w:rsidRPr="00464DBA" w:rsidRDefault="008D5DC0" w:rsidP="008D5DC0">
            <w:pPr>
              <w:jc w:val="center"/>
              <w:rPr>
                <w:sz w:val="20"/>
                <w:szCs w:val="20"/>
              </w:rPr>
            </w:pPr>
            <w:r w:rsidRPr="00464DBA">
              <w:rPr>
                <w:sz w:val="20"/>
                <w:szCs w:val="20"/>
              </w:rPr>
              <w:t>8</w:t>
            </w:r>
          </w:p>
        </w:tc>
      </w:tr>
      <w:tr w:rsidR="008D5DC0" w:rsidRPr="00464DBA" w:rsidTr="005A50FF">
        <w:trPr>
          <w:trHeight w:val="310"/>
        </w:trPr>
        <w:tc>
          <w:tcPr>
            <w:tcW w:w="530" w:type="dxa"/>
            <w:tcBorders>
              <w:top w:val="single" w:sz="4" w:space="0" w:color="auto"/>
              <w:left w:val="single" w:sz="4" w:space="0" w:color="auto"/>
              <w:bottom w:val="single" w:sz="4" w:space="0" w:color="auto"/>
              <w:right w:val="nil"/>
            </w:tcBorders>
            <w:noWrap/>
            <w:vAlign w:val="bottom"/>
            <w:hideMark/>
          </w:tcPr>
          <w:p w:rsidR="008D5DC0" w:rsidRPr="00464DBA" w:rsidRDefault="008D5DC0" w:rsidP="008D5DC0">
            <w:pPr>
              <w:jc w:val="center"/>
              <w:rPr>
                <w:sz w:val="20"/>
                <w:szCs w:val="20"/>
              </w:rPr>
            </w:pPr>
            <w:r w:rsidRPr="00464DBA">
              <w:rPr>
                <w:sz w:val="20"/>
                <w:szCs w:val="20"/>
              </w:rPr>
              <w:t>1</w:t>
            </w:r>
          </w:p>
        </w:tc>
        <w:tc>
          <w:tcPr>
            <w:tcW w:w="1237" w:type="dxa"/>
            <w:tcBorders>
              <w:top w:val="single" w:sz="4" w:space="0" w:color="auto"/>
              <w:left w:val="single" w:sz="8" w:space="0" w:color="auto"/>
              <w:bottom w:val="single" w:sz="4"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 xml:space="preserve">Решение о бюджете на 2017 год в редакции от 23.12.2016 № 109 </w:t>
            </w:r>
          </w:p>
        </w:tc>
        <w:tc>
          <w:tcPr>
            <w:tcW w:w="1134" w:type="dxa"/>
            <w:tcBorders>
              <w:top w:val="single" w:sz="4" w:space="0" w:color="auto"/>
              <w:left w:val="nil"/>
              <w:bottom w:val="single" w:sz="4" w:space="0" w:color="auto"/>
              <w:right w:val="single" w:sz="4" w:space="0" w:color="auto"/>
            </w:tcBorders>
            <w:noWrap/>
            <w:vAlign w:val="bottom"/>
            <w:hideMark/>
          </w:tcPr>
          <w:p w:rsidR="008D5DC0" w:rsidRPr="00464DBA" w:rsidRDefault="008D5DC0" w:rsidP="008D5DC0">
            <w:pPr>
              <w:jc w:val="center"/>
              <w:rPr>
                <w:bCs/>
                <w:sz w:val="20"/>
                <w:szCs w:val="20"/>
              </w:rPr>
            </w:pPr>
            <w:r w:rsidRPr="00464DBA">
              <w:rPr>
                <w:bCs/>
                <w:sz w:val="20"/>
                <w:szCs w:val="20"/>
              </w:rPr>
              <w:t>18770,0</w:t>
            </w:r>
          </w:p>
        </w:tc>
        <w:tc>
          <w:tcPr>
            <w:tcW w:w="992" w:type="dxa"/>
            <w:tcBorders>
              <w:top w:val="single" w:sz="4" w:space="0" w:color="auto"/>
              <w:left w:val="single" w:sz="4" w:space="0" w:color="auto"/>
              <w:bottom w:val="single" w:sz="4" w:space="0" w:color="auto"/>
              <w:right w:val="nil"/>
            </w:tcBorders>
            <w:vAlign w:val="bottom"/>
            <w:hideMark/>
          </w:tcPr>
          <w:p w:rsidR="008D5DC0" w:rsidRPr="00464DBA" w:rsidRDefault="008D5DC0" w:rsidP="008D5DC0">
            <w:pPr>
              <w:jc w:val="center"/>
              <w:rPr>
                <w:sz w:val="20"/>
                <w:szCs w:val="20"/>
              </w:rPr>
            </w:pPr>
            <w:r w:rsidRPr="00464DBA">
              <w:rPr>
                <w:sz w:val="20"/>
                <w:szCs w:val="20"/>
              </w:rPr>
              <w:t>54265,5</w:t>
            </w:r>
          </w:p>
        </w:tc>
        <w:tc>
          <w:tcPr>
            <w:tcW w:w="850" w:type="dxa"/>
            <w:tcBorders>
              <w:top w:val="single" w:sz="4" w:space="0" w:color="auto"/>
              <w:left w:val="single" w:sz="8" w:space="0" w:color="auto"/>
              <w:bottom w:val="single" w:sz="4"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73035,5</w:t>
            </w:r>
          </w:p>
        </w:tc>
        <w:tc>
          <w:tcPr>
            <w:tcW w:w="851" w:type="dxa"/>
            <w:tcBorders>
              <w:top w:val="single" w:sz="4" w:space="0" w:color="auto"/>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73974,0</w:t>
            </w:r>
          </w:p>
        </w:tc>
        <w:tc>
          <w:tcPr>
            <w:tcW w:w="1417" w:type="dxa"/>
            <w:tcBorders>
              <w:top w:val="single" w:sz="4" w:space="0" w:color="auto"/>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938,5</w:t>
            </w:r>
          </w:p>
        </w:tc>
        <w:tc>
          <w:tcPr>
            <w:tcW w:w="2859" w:type="dxa"/>
            <w:tcBorders>
              <w:top w:val="single" w:sz="4" w:space="0" w:color="auto"/>
              <w:left w:val="single" w:sz="4" w:space="0" w:color="auto"/>
              <w:bottom w:val="single" w:sz="4" w:space="0" w:color="auto"/>
              <w:right w:val="single" w:sz="8" w:space="0" w:color="auto"/>
            </w:tcBorders>
            <w:vAlign w:val="bottom"/>
            <w:hideMark/>
          </w:tcPr>
          <w:p w:rsidR="008D5DC0" w:rsidRPr="00464DBA" w:rsidRDefault="008D5DC0" w:rsidP="008D5DC0">
            <w:pPr>
              <w:rPr>
                <w:sz w:val="20"/>
                <w:szCs w:val="20"/>
              </w:rPr>
            </w:pPr>
            <w:r w:rsidRPr="00464DBA">
              <w:rPr>
                <w:sz w:val="20"/>
                <w:szCs w:val="20"/>
              </w:rPr>
              <w:t>1.Итоговое значение доходов в приложении № 3 не соответствует текстовой части решения о бюджете. Отклонение в 2500,0тыс. руб.</w:t>
            </w:r>
          </w:p>
          <w:p w:rsidR="008D5DC0" w:rsidRPr="00464DBA" w:rsidRDefault="008D5DC0" w:rsidP="008D5DC0">
            <w:pPr>
              <w:rPr>
                <w:sz w:val="20"/>
                <w:szCs w:val="20"/>
              </w:rPr>
            </w:pPr>
            <w:r w:rsidRPr="00464DBA">
              <w:rPr>
                <w:sz w:val="20"/>
                <w:szCs w:val="20"/>
              </w:rPr>
              <w:t>2. Итоговое значение безвозмездных поступлений в приложении № 3 не соответствует текстовой части решения о бюджете. Отклонение в 2500,0тыс. руб.</w:t>
            </w:r>
          </w:p>
          <w:p w:rsidR="008D5DC0" w:rsidRPr="00464DBA" w:rsidRDefault="008D5DC0" w:rsidP="008D5DC0">
            <w:pPr>
              <w:rPr>
                <w:sz w:val="20"/>
                <w:szCs w:val="20"/>
              </w:rPr>
            </w:pPr>
            <w:r w:rsidRPr="00464DBA">
              <w:rPr>
                <w:sz w:val="20"/>
                <w:szCs w:val="20"/>
              </w:rPr>
              <w:t>3.утвержденный размер дефицита в сумме 938,5тыс.руб</w:t>
            </w:r>
          </w:p>
          <w:p w:rsidR="008D5DC0" w:rsidRPr="00464DBA" w:rsidRDefault="008D5DC0" w:rsidP="008D5DC0">
            <w:pPr>
              <w:rPr>
                <w:sz w:val="20"/>
                <w:szCs w:val="20"/>
              </w:rPr>
            </w:pPr>
            <w:r w:rsidRPr="00464DBA">
              <w:rPr>
                <w:b/>
                <w:sz w:val="20"/>
                <w:szCs w:val="20"/>
              </w:rPr>
              <w:t xml:space="preserve">соответствует </w:t>
            </w:r>
            <w:r w:rsidRPr="00464DBA">
              <w:rPr>
                <w:sz w:val="20"/>
                <w:szCs w:val="20"/>
              </w:rPr>
              <w:t>требованиям, установленным п.3 ст.92.1 БК РФ (5 процентов объема доходов местного бюджета без учета объема безвозмездных поступлений).</w:t>
            </w:r>
          </w:p>
        </w:tc>
      </w:tr>
      <w:tr w:rsidR="008D5DC0" w:rsidRPr="00464DBA" w:rsidTr="005A50FF">
        <w:trPr>
          <w:trHeight w:val="304"/>
        </w:trPr>
        <w:tc>
          <w:tcPr>
            <w:tcW w:w="530" w:type="dxa"/>
            <w:tcBorders>
              <w:top w:val="nil"/>
              <w:left w:val="single" w:sz="8" w:space="0" w:color="auto"/>
              <w:bottom w:val="single" w:sz="4" w:space="0" w:color="auto"/>
              <w:right w:val="nil"/>
            </w:tcBorders>
            <w:noWrap/>
            <w:vAlign w:val="bottom"/>
            <w:hideMark/>
          </w:tcPr>
          <w:p w:rsidR="008D5DC0" w:rsidRPr="00464DBA" w:rsidRDefault="008D5DC0" w:rsidP="008D5DC0">
            <w:pPr>
              <w:jc w:val="center"/>
              <w:rPr>
                <w:sz w:val="20"/>
                <w:szCs w:val="20"/>
              </w:rPr>
            </w:pPr>
            <w:r w:rsidRPr="00464DBA">
              <w:rPr>
                <w:sz w:val="20"/>
                <w:szCs w:val="20"/>
              </w:rPr>
              <w:t>2</w:t>
            </w:r>
          </w:p>
        </w:tc>
        <w:tc>
          <w:tcPr>
            <w:tcW w:w="1237" w:type="dxa"/>
            <w:tcBorders>
              <w:top w:val="nil"/>
              <w:left w:val="single" w:sz="8" w:space="0" w:color="auto"/>
              <w:bottom w:val="single" w:sz="4"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25.01.2017  г. № 115</w:t>
            </w:r>
          </w:p>
        </w:tc>
        <w:tc>
          <w:tcPr>
            <w:tcW w:w="1134" w:type="dxa"/>
            <w:tcBorders>
              <w:top w:val="nil"/>
              <w:left w:val="nil"/>
              <w:bottom w:val="single" w:sz="4"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18770,0</w:t>
            </w:r>
          </w:p>
        </w:tc>
        <w:tc>
          <w:tcPr>
            <w:tcW w:w="992" w:type="dxa"/>
            <w:tcBorders>
              <w:top w:val="nil"/>
              <w:left w:val="single" w:sz="4" w:space="0" w:color="auto"/>
              <w:bottom w:val="single" w:sz="4" w:space="0" w:color="auto"/>
              <w:right w:val="nil"/>
            </w:tcBorders>
            <w:vAlign w:val="bottom"/>
            <w:hideMark/>
          </w:tcPr>
          <w:p w:rsidR="008D5DC0" w:rsidRPr="00464DBA" w:rsidRDefault="008D5DC0" w:rsidP="008D5DC0">
            <w:pPr>
              <w:jc w:val="center"/>
              <w:rPr>
                <w:sz w:val="20"/>
                <w:szCs w:val="20"/>
              </w:rPr>
            </w:pPr>
            <w:r w:rsidRPr="00464DBA">
              <w:rPr>
                <w:sz w:val="20"/>
                <w:szCs w:val="20"/>
              </w:rPr>
              <w:t>85594,7</w:t>
            </w:r>
          </w:p>
        </w:tc>
        <w:tc>
          <w:tcPr>
            <w:tcW w:w="850" w:type="dxa"/>
            <w:tcBorders>
              <w:top w:val="nil"/>
              <w:left w:val="single" w:sz="8" w:space="0" w:color="auto"/>
              <w:bottom w:val="single" w:sz="4"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104364,7</w:t>
            </w:r>
          </w:p>
        </w:tc>
        <w:tc>
          <w:tcPr>
            <w:tcW w:w="851"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105303,2</w:t>
            </w:r>
          </w:p>
        </w:tc>
        <w:tc>
          <w:tcPr>
            <w:tcW w:w="1417"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rPr>
                <w:sz w:val="20"/>
                <w:szCs w:val="20"/>
              </w:rPr>
            </w:pPr>
            <w:r w:rsidRPr="00464DBA">
              <w:rPr>
                <w:sz w:val="20"/>
                <w:szCs w:val="20"/>
              </w:rPr>
              <w:t>Показатель «дефицит» бюджета в текстовой части решения о бюджете не представлен, тогда как в приложении № 12 дефицит определен в объеме 1029,2тыс. руб.</w:t>
            </w:r>
          </w:p>
        </w:tc>
        <w:tc>
          <w:tcPr>
            <w:tcW w:w="2859" w:type="dxa"/>
            <w:tcBorders>
              <w:top w:val="nil"/>
              <w:left w:val="single" w:sz="4" w:space="0" w:color="auto"/>
              <w:bottom w:val="single" w:sz="4" w:space="0" w:color="auto"/>
              <w:right w:val="single" w:sz="8" w:space="0" w:color="auto"/>
            </w:tcBorders>
            <w:vAlign w:val="bottom"/>
          </w:tcPr>
          <w:p w:rsidR="008D5DC0" w:rsidRPr="00464DBA" w:rsidRDefault="008D5DC0" w:rsidP="008D5DC0">
            <w:pPr>
              <w:rPr>
                <w:color w:val="FF0000"/>
                <w:sz w:val="20"/>
                <w:szCs w:val="20"/>
              </w:rPr>
            </w:pPr>
          </w:p>
        </w:tc>
      </w:tr>
      <w:tr w:rsidR="008D5DC0" w:rsidRPr="00464DBA" w:rsidTr="005A50FF">
        <w:trPr>
          <w:trHeight w:val="304"/>
        </w:trPr>
        <w:tc>
          <w:tcPr>
            <w:tcW w:w="530" w:type="dxa"/>
            <w:tcBorders>
              <w:top w:val="nil"/>
              <w:left w:val="single" w:sz="8" w:space="0" w:color="auto"/>
              <w:bottom w:val="single" w:sz="4" w:space="0" w:color="auto"/>
              <w:right w:val="nil"/>
            </w:tcBorders>
            <w:noWrap/>
            <w:vAlign w:val="bottom"/>
            <w:hideMark/>
          </w:tcPr>
          <w:p w:rsidR="008D5DC0" w:rsidRPr="00464DBA" w:rsidRDefault="008D5DC0" w:rsidP="008D5DC0">
            <w:pPr>
              <w:jc w:val="center"/>
              <w:rPr>
                <w:sz w:val="20"/>
                <w:szCs w:val="20"/>
              </w:rPr>
            </w:pPr>
            <w:r w:rsidRPr="00464DBA">
              <w:rPr>
                <w:sz w:val="20"/>
                <w:szCs w:val="20"/>
              </w:rPr>
              <w:t>3</w:t>
            </w:r>
          </w:p>
        </w:tc>
        <w:tc>
          <w:tcPr>
            <w:tcW w:w="1237" w:type="dxa"/>
            <w:tcBorders>
              <w:top w:val="nil"/>
              <w:left w:val="single" w:sz="8" w:space="0" w:color="auto"/>
              <w:bottom w:val="single" w:sz="4"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 xml:space="preserve">Решение о бюджете на 2017 год в </w:t>
            </w:r>
            <w:r w:rsidRPr="00464DBA">
              <w:rPr>
                <w:sz w:val="20"/>
                <w:szCs w:val="20"/>
              </w:rPr>
              <w:lastRenderedPageBreak/>
              <w:t>редакции от 27.02.2017  г. №131</w:t>
            </w:r>
          </w:p>
        </w:tc>
        <w:tc>
          <w:tcPr>
            <w:tcW w:w="1134" w:type="dxa"/>
            <w:tcBorders>
              <w:top w:val="nil"/>
              <w:left w:val="nil"/>
              <w:bottom w:val="single" w:sz="4" w:space="0" w:color="auto"/>
              <w:right w:val="single" w:sz="4" w:space="0" w:color="auto"/>
            </w:tcBorders>
            <w:noWrap/>
            <w:vAlign w:val="bottom"/>
            <w:hideMark/>
          </w:tcPr>
          <w:p w:rsidR="008D5DC0" w:rsidRPr="00464DBA" w:rsidRDefault="008D5DC0" w:rsidP="008D5DC0">
            <w:pPr>
              <w:jc w:val="center"/>
              <w:rPr>
                <w:color w:val="FF0000"/>
                <w:sz w:val="20"/>
                <w:szCs w:val="20"/>
              </w:rPr>
            </w:pPr>
            <w:r w:rsidRPr="00464DBA">
              <w:rPr>
                <w:sz w:val="20"/>
                <w:szCs w:val="20"/>
              </w:rPr>
              <w:lastRenderedPageBreak/>
              <w:t>18770,0</w:t>
            </w:r>
          </w:p>
        </w:tc>
        <w:tc>
          <w:tcPr>
            <w:tcW w:w="992" w:type="dxa"/>
            <w:tcBorders>
              <w:top w:val="nil"/>
              <w:left w:val="single" w:sz="4" w:space="0" w:color="auto"/>
              <w:bottom w:val="single" w:sz="4" w:space="0" w:color="auto"/>
              <w:right w:val="nil"/>
            </w:tcBorders>
            <w:vAlign w:val="bottom"/>
            <w:hideMark/>
          </w:tcPr>
          <w:p w:rsidR="008D5DC0" w:rsidRPr="00464DBA" w:rsidRDefault="008D5DC0" w:rsidP="008D5DC0">
            <w:pPr>
              <w:jc w:val="center"/>
              <w:rPr>
                <w:sz w:val="20"/>
                <w:szCs w:val="20"/>
              </w:rPr>
            </w:pPr>
            <w:r w:rsidRPr="00464DBA">
              <w:rPr>
                <w:sz w:val="20"/>
                <w:szCs w:val="20"/>
              </w:rPr>
              <w:t>85594,7</w:t>
            </w:r>
          </w:p>
        </w:tc>
        <w:tc>
          <w:tcPr>
            <w:tcW w:w="850" w:type="dxa"/>
            <w:tcBorders>
              <w:top w:val="nil"/>
              <w:left w:val="single" w:sz="8" w:space="0" w:color="auto"/>
              <w:bottom w:val="single" w:sz="4" w:space="0" w:color="auto"/>
              <w:right w:val="single" w:sz="4" w:space="0" w:color="auto"/>
            </w:tcBorders>
            <w:noWrap/>
            <w:vAlign w:val="bottom"/>
            <w:hideMark/>
          </w:tcPr>
          <w:p w:rsidR="008D5DC0" w:rsidRPr="00464DBA" w:rsidRDefault="008D5DC0" w:rsidP="008D5DC0">
            <w:pPr>
              <w:rPr>
                <w:sz w:val="20"/>
                <w:szCs w:val="20"/>
              </w:rPr>
            </w:pPr>
            <w:r w:rsidRPr="00464DBA">
              <w:rPr>
                <w:sz w:val="20"/>
                <w:szCs w:val="20"/>
              </w:rPr>
              <w:t xml:space="preserve">112961,4 </w:t>
            </w:r>
          </w:p>
        </w:tc>
        <w:tc>
          <w:tcPr>
            <w:tcW w:w="851"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rPr>
                <w:sz w:val="20"/>
                <w:szCs w:val="20"/>
              </w:rPr>
            </w:pPr>
            <w:r w:rsidRPr="00464DBA">
              <w:rPr>
                <w:sz w:val="20"/>
                <w:szCs w:val="20"/>
              </w:rPr>
              <w:t>113990,6</w:t>
            </w:r>
          </w:p>
        </w:tc>
        <w:tc>
          <w:tcPr>
            <w:tcW w:w="1417"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rPr>
                <w:sz w:val="20"/>
                <w:szCs w:val="20"/>
              </w:rPr>
            </w:pPr>
            <w:r w:rsidRPr="00464DBA">
              <w:rPr>
                <w:sz w:val="20"/>
                <w:szCs w:val="20"/>
              </w:rPr>
              <w:t xml:space="preserve">Показатель «дефицит» бюджета в </w:t>
            </w:r>
            <w:r w:rsidRPr="00464DBA">
              <w:rPr>
                <w:sz w:val="20"/>
                <w:szCs w:val="20"/>
              </w:rPr>
              <w:lastRenderedPageBreak/>
              <w:t>текстовой части решения о бюджете не представлен.</w:t>
            </w:r>
          </w:p>
        </w:tc>
        <w:tc>
          <w:tcPr>
            <w:tcW w:w="2859" w:type="dxa"/>
            <w:tcBorders>
              <w:top w:val="nil"/>
              <w:left w:val="single" w:sz="4" w:space="0" w:color="auto"/>
              <w:bottom w:val="single" w:sz="4" w:space="0" w:color="auto"/>
              <w:right w:val="single" w:sz="8" w:space="0" w:color="auto"/>
            </w:tcBorders>
            <w:vAlign w:val="bottom"/>
            <w:hideMark/>
          </w:tcPr>
          <w:p w:rsidR="008D5DC0" w:rsidRPr="00464DBA" w:rsidRDefault="008D5DC0" w:rsidP="008D5DC0">
            <w:pPr>
              <w:rPr>
                <w:sz w:val="20"/>
                <w:szCs w:val="20"/>
              </w:rPr>
            </w:pPr>
            <w:r w:rsidRPr="00464DBA">
              <w:rPr>
                <w:sz w:val="20"/>
                <w:szCs w:val="20"/>
              </w:rPr>
              <w:lastRenderedPageBreak/>
              <w:t xml:space="preserve">1. доходы от безвозмездных поступлений в объеме 85594,7тыс. руб. в табличной </w:t>
            </w:r>
            <w:r w:rsidRPr="00464DBA">
              <w:rPr>
                <w:sz w:val="20"/>
                <w:szCs w:val="20"/>
              </w:rPr>
              <w:lastRenderedPageBreak/>
              <w:t xml:space="preserve">части решения о бюджете не соответствуют значению в приложении № 3 по аналогичному показателю, при проведении </w:t>
            </w:r>
          </w:p>
          <w:p w:rsidR="008D5DC0" w:rsidRPr="00464DBA" w:rsidRDefault="008D5DC0" w:rsidP="008D5DC0">
            <w:pPr>
              <w:rPr>
                <w:color w:val="FF0000"/>
                <w:sz w:val="20"/>
                <w:szCs w:val="20"/>
              </w:rPr>
            </w:pPr>
            <w:r w:rsidRPr="00464DBA">
              <w:rPr>
                <w:sz w:val="20"/>
                <w:szCs w:val="20"/>
              </w:rPr>
              <w:t xml:space="preserve">математических действий. </w:t>
            </w:r>
            <w:r w:rsidRPr="00464DBA">
              <w:rPr>
                <w:color w:val="FF0000"/>
                <w:sz w:val="20"/>
                <w:szCs w:val="20"/>
              </w:rPr>
              <w:t xml:space="preserve"> </w:t>
            </w:r>
          </w:p>
        </w:tc>
      </w:tr>
      <w:tr w:rsidR="008D5DC0" w:rsidRPr="00464DBA" w:rsidTr="005A50FF">
        <w:trPr>
          <w:trHeight w:val="304"/>
        </w:trPr>
        <w:tc>
          <w:tcPr>
            <w:tcW w:w="530" w:type="dxa"/>
            <w:tcBorders>
              <w:top w:val="nil"/>
              <w:left w:val="single" w:sz="8" w:space="0" w:color="auto"/>
              <w:bottom w:val="single" w:sz="4" w:space="0" w:color="auto"/>
              <w:right w:val="nil"/>
            </w:tcBorders>
            <w:noWrap/>
            <w:vAlign w:val="bottom"/>
            <w:hideMark/>
          </w:tcPr>
          <w:p w:rsidR="008D5DC0" w:rsidRPr="00464DBA" w:rsidRDefault="008D5DC0" w:rsidP="008D5DC0">
            <w:pPr>
              <w:jc w:val="center"/>
              <w:rPr>
                <w:sz w:val="20"/>
                <w:szCs w:val="20"/>
              </w:rPr>
            </w:pPr>
            <w:r w:rsidRPr="00464DBA">
              <w:rPr>
                <w:sz w:val="20"/>
                <w:szCs w:val="20"/>
              </w:rPr>
              <w:lastRenderedPageBreak/>
              <w:t>4</w:t>
            </w:r>
          </w:p>
        </w:tc>
        <w:tc>
          <w:tcPr>
            <w:tcW w:w="1237" w:type="dxa"/>
            <w:tcBorders>
              <w:top w:val="nil"/>
              <w:left w:val="single" w:sz="8" w:space="0" w:color="auto"/>
              <w:bottom w:val="single" w:sz="4"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27.04.2017  г. № 145</w:t>
            </w:r>
          </w:p>
        </w:tc>
        <w:tc>
          <w:tcPr>
            <w:tcW w:w="1134" w:type="dxa"/>
            <w:tcBorders>
              <w:top w:val="nil"/>
              <w:left w:val="nil"/>
              <w:bottom w:val="single" w:sz="4" w:space="0" w:color="auto"/>
              <w:right w:val="single" w:sz="4" w:space="0" w:color="auto"/>
            </w:tcBorders>
            <w:noWrap/>
            <w:vAlign w:val="bottom"/>
            <w:hideMark/>
          </w:tcPr>
          <w:p w:rsidR="008D5DC0" w:rsidRPr="00464DBA" w:rsidRDefault="008D5DC0" w:rsidP="008D5DC0">
            <w:pPr>
              <w:rPr>
                <w:sz w:val="20"/>
                <w:szCs w:val="20"/>
              </w:rPr>
            </w:pPr>
            <w:r w:rsidRPr="00464DBA">
              <w:rPr>
                <w:sz w:val="20"/>
                <w:szCs w:val="20"/>
              </w:rPr>
              <w:t>18770,0</w:t>
            </w:r>
          </w:p>
        </w:tc>
        <w:tc>
          <w:tcPr>
            <w:tcW w:w="992" w:type="dxa"/>
            <w:tcBorders>
              <w:top w:val="nil"/>
              <w:left w:val="single" w:sz="4" w:space="0" w:color="auto"/>
              <w:bottom w:val="single" w:sz="4" w:space="0" w:color="auto"/>
              <w:right w:val="nil"/>
            </w:tcBorders>
            <w:vAlign w:val="bottom"/>
            <w:hideMark/>
          </w:tcPr>
          <w:p w:rsidR="008D5DC0" w:rsidRPr="00464DBA" w:rsidRDefault="008D5DC0" w:rsidP="008D5DC0">
            <w:pPr>
              <w:jc w:val="center"/>
              <w:rPr>
                <w:sz w:val="20"/>
                <w:szCs w:val="20"/>
              </w:rPr>
            </w:pPr>
            <w:r w:rsidRPr="00464DBA">
              <w:rPr>
                <w:sz w:val="20"/>
                <w:szCs w:val="20"/>
              </w:rPr>
              <w:t>103939,94</w:t>
            </w:r>
          </w:p>
        </w:tc>
        <w:tc>
          <w:tcPr>
            <w:tcW w:w="850" w:type="dxa"/>
            <w:tcBorders>
              <w:top w:val="nil"/>
              <w:left w:val="single" w:sz="8" w:space="0" w:color="auto"/>
              <w:bottom w:val="single" w:sz="4"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122709,94</w:t>
            </w:r>
          </w:p>
        </w:tc>
        <w:tc>
          <w:tcPr>
            <w:tcW w:w="851"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123739,14</w:t>
            </w:r>
          </w:p>
        </w:tc>
        <w:tc>
          <w:tcPr>
            <w:tcW w:w="1417"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rPr>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nil"/>
              <w:left w:val="single" w:sz="4" w:space="0" w:color="auto"/>
              <w:bottom w:val="single" w:sz="4" w:space="0" w:color="auto"/>
              <w:right w:val="single" w:sz="8" w:space="0" w:color="auto"/>
            </w:tcBorders>
            <w:vAlign w:val="bottom"/>
          </w:tcPr>
          <w:p w:rsidR="008D5DC0" w:rsidRPr="00464DBA" w:rsidRDefault="008D5DC0" w:rsidP="008D5DC0">
            <w:pPr>
              <w:rPr>
                <w:sz w:val="20"/>
                <w:szCs w:val="20"/>
              </w:rPr>
            </w:pPr>
          </w:p>
        </w:tc>
      </w:tr>
      <w:tr w:rsidR="008D5DC0" w:rsidRPr="00464DBA" w:rsidTr="005A50FF">
        <w:trPr>
          <w:trHeight w:val="303"/>
        </w:trPr>
        <w:tc>
          <w:tcPr>
            <w:tcW w:w="530" w:type="dxa"/>
            <w:tcBorders>
              <w:top w:val="nil"/>
              <w:left w:val="single" w:sz="8" w:space="0" w:color="auto"/>
              <w:bottom w:val="single" w:sz="4" w:space="0" w:color="auto"/>
              <w:right w:val="nil"/>
            </w:tcBorders>
            <w:noWrap/>
            <w:vAlign w:val="bottom"/>
            <w:hideMark/>
          </w:tcPr>
          <w:p w:rsidR="008D5DC0" w:rsidRPr="00464DBA" w:rsidRDefault="008D5DC0" w:rsidP="008D5DC0">
            <w:pPr>
              <w:jc w:val="center"/>
              <w:rPr>
                <w:sz w:val="20"/>
                <w:szCs w:val="20"/>
              </w:rPr>
            </w:pPr>
            <w:r w:rsidRPr="00464DBA">
              <w:rPr>
                <w:sz w:val="20"/>
                <w:szCs w:val="20"/>
              </w:rPr>
              <w:t>5</w:t>
            </w:r>
          </w:p>
        </w:tc>
        <w:tc>
          <w:tcPr>
            <w:tcW w:w="1237" w:type="dxa"/>
            <w:tcBorders>
              <w:top w:val="nil"/>
              <w:left w:val="single" w:sz="8" w:space="0" w:color="auto"/>
              <w:bottom w:val="single" w:sz="4"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05.06.2017  г. № 152</w:t>
            </w:r>
          </w:p>
        </w:tc>
        <w:tc>
          <w:tcPr>
            <w:tcW w:w="1134" w:type="dxa"/>
            <w:tcBorders>
              <w:top w:val="nil"/>
              <w:left w:val="nil"/>
              <w:bottom w:val="single" w:sz="4" w:space="0" w:color="auto"/>
              <w:right w:val="single" w:sz="4" w:space="0" w:color="auto"/>
            </w:tcBorders>
            <w:noWrap/>
            <w:vAlign w:val="bottom"/>
            <w:hideMark/>
          </w:tcPr>
          <w:p w:rsidR="008D5DC0" w:rsidRPr="00464DBA" w:rsidRDefault="008D5DC0" w:rsidP="008D5DC0">
            <w:pPr>
              <w:jc w:val="center"/>
              <w:rPr>
                <w:color w:val="FF0000"/>
                <w:sz w:val="20"/>
                <w:szCs w:val="20"/>
              </w:rPr>
            </w:pPr>
            <w:r w:rsidRPr="00464DBA">
              <w:rPr>
                <w:sz w:val="20"/>
                <w:szCs w:val="20"/>
              </w:rPr>
              <w:t>18770,0</w:t>
            </w:r>
          </w:p>
        </w:tc>
        <w:tc>
          <w:tcPr>
            <w:tcW w:w="992" w:type="dxa"/>
            <w:tcBorders>
              <w:top w:val="nil"/>
              <w:left w:val="single" w:sz="4" w:space="0" w:color="auto"/>
              <w:bottom w:val="single" w:sz="4" w:space="0" w:color="auto"/>
              <w:right w:val="nil"/>
            </w:tcBorders>
            <w:vAlign w:val="bottom"/>
            <w:hideMark/>
          </w:tcPr>
          <w:p w:rsidR="008D5DC0" w:rsidRPr="00464DBA" w:rsidRDefault="008D5DC0" w:rsidP="008D5DC0">
            <w:pPr>
              <w:jc w:val="center"/>
              <w:rPr>
                <w:sz w:val="20"/>
                <w:szCs w:val="20"/>
              </w:rPr>
            </w:pPr>
            <w:r w:rsidRPr="00464DBA">
              <w:rPr>
                <w:sz w:val="20"/>
                <w:szCs w:val="20"/>
              </w:rPr>
              <w:t>105489,94</w:t>
            </w:r>
          </w:p>
        </w:tc>
        <w:tc>
          <w:tcPr>
            <w:tcW w:w="850" w:type="dxa"/>
            <w:tcBorders>
              <w:top w:val="nil"/>
              <w:left w:val="single" w:sz="8" w:space="0" w:color="auto"/>
              <w:bottom w:val="single" w:sz="4"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124259,94</w:t>
            </w:r>
          </w:p>
        </w:tc>
        <w:tc>
          <w:tcPr>
            <w:tcW w:w="851"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125289,14</w:t>
            </w:r>
          </w:p>
        </w:tc>
        <w:tc>
          <w:tcPr>
            <w:tcW w:w="1417"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rPr>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nil"/>
              <w:left w:val="single" w:sz="4" w:space="0" w:color="auto"/>
              <w:bottom w:val="single" w:sz="4" w:space="0" w:color="auto"/>
              <w:right w:val="single" w:sz="8" w:space="0" w:color="auto"/>
            </w:tcBorders>
            <w:vAlign w:val="bottom"/>
          </w:tcPr>
          <w:p w:rsidR="008D5DC0" w:rsidRPr="00464DBA" w:rsidRDefault="008D5DC0" w:rsidP="008D5DC0">
            <w:pPr>
              <w:rPr>
                <w:sz w:val="20"/>
                <w:szCs w:val="20"/>
              </w:rPr>
            </w:pPr>
          </w:p>
        </w:tc>
      </w:tr>
      <w:tr w:rsidR="008D5DC0" w:rsidRPr="00464DBA" w:rsidTr="005A50FF">
        <w:trPr>
          <w:trHeight w:val="205"/>
        </w:trPr>
        <w:tc>
          <w:tcPr>
            <w:tcW w:w="530" w:type="dxa"/>
            <w:tcBorders>
              <w:top w:val="nil"/>
              <w:left w:val="single" w:sz="8" w:space="0" w:color="auto"/>
              <w:bottom w:val="single" w:sz="4" w:space="0" w:color="auto"/>
              <w:right w:val="nil"/>
            </w:tcBorders>
            <w:noWrap/>
            <w:vAlign w:val="bottom"/>
            <w:hideMark/>
          </w:tcPr>
          <w:p w:rsidR="008D5DC0" w:rsidRPr="00464DBA" w:rsidRDefault="008D5DC0" w:rsidP="008D5DC0">
            <w:pPr>
              <w:jc w:val="center"/>
              <w:rPr>
                <w:sz w:val="20"/>
                <w:szCs w:val="20"/>
              </w:rPr>
            </w:pPr>
            <w:r w:rsidRPr="00464DBA">
              <w:rPr>
                <w:sz w:val="20"/>
                <w:szCs w:val="20"/>
              </w:rPr>
              <w:t>6</w:t>
            </w:r>
          </w:p>
        </w:tc>
        <w:tc>
          <w:tcPr>
            <w:tcW w:w="1237" w:type="dxa"/>
            <w:tcBorders>
              <w:top w:val="nil"/>
              <w:left w:val="single" w:sz="8" w:space="0" w:color="auto"/>
              <w:bottom w:val="single" w:sz="4"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11.07.2017 г. №159</w:t>
            </w:r>
          </w:p>
        </w:tc>
        <w:tc>
          <w:tcPr>
            <w:tcW w:w="1134" w:type="dxa"/>
            <w:tcBorders>
              <w:top w:val="nil"/>
              <w:left w:val="nil"/>
              <w:bottom w:val="single" w:sz="4" w:space="0" w:color="auto"/>
              <w:right w:val="single" w:sz="4" w:space="0" w:color="auto"/>
            </w:tcBorders>
            <w:noWrap/>
            <w:vAlign w:val="bottom"/>
            <w:hideMark/>
          </w:tcPr>
          <w:p w:rsidR="008D5DC0" w:rsidRPr="00464DBA" w:rsidRDefault="008D5DC0" w:rsidP="008D5DC0">
            <w:pPr>
              <w:jc w:val="center"/>
              <w:rPr>
                <w:color w:val="FF0000"/>
                <w:sz w:val="20"/>
                <w:szCs w:val="20"/>
              </w:rPr>
            </w:pPr>
            <w:r w:rsidRPr="00464DBA">
              <w:rPr>
                <w:sz w:val="20"/>
                <w:szCs w:val="20"/>
              </w:rPr>
              <w:t>18770,0</w:t>
            </w:r>
          </w:p>
        </w:tc>
        <w:tc>
          <w:tcPr>
            <w:tcW w:w="992" w:type="dxa"/>
            <w:tcBorders>
              <w:top w:val="nil"/>
              <w:left w:val="single" w:sz="4" w:space="0" w:color="auto"/>
              <w:bottom w:val="single" w:sz="4" w:space="0" w:color="auto"/>
              <w:right w:val="nil"/>
            </w:tcBorders>
            <w:vAlign w:val="bottom"/>
            <w:hideMark/>
          </w:tcPr>
          <w:p w:rsidR="008D5DC0" w:rsidRPr="00464DBA" w:rsidRDefault="008D5DC0" w:rsidP="008D5DC0">
            <w:pPr>
              <w:jc w:val="center"/>
              <w:rPr>
                <w:sz w:val="20"/>
                <w:szCs w:val="20"/>
              </w:rPr>
            </w:pPr>
            <w:r w:rsidRPr="00464DBA">
              <w:rPr>
                <w:sz w:val="20"/>
                <w:szCs w:val="20"/>
              </w:rPr>
              <w:t>108433,44</w:t>
            </w:r>
          </w:p>
        </w:tc>
        <w:tc>
          <w:tcPr>
            <w:tcW w:w="850" w:type="dxa"/>
            <w:tcBorders>
              <w:top w:val="nil"/>
              <w:left w:val="single" w:sz="8" w:space="0" w:color="auto"/>
              <w:bottom w:val="single" w:sz="4"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 xml:space="preserve">127568,44 </w:t>
            </w:r>
          </w:p>
        </w:tc>
        <w:tc>
          <w:tcPr>
            <w:tcW w:w="851"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128597,64</w:t>
            </w:r>
          </w:p>
        </w:tc>
        <w:tc>
          <w:tcPr>
            <w:tcW w:w="1417"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rPr>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nil"/>
              <w:left w:val="single" w:sz="4" w:space="0" w:color="auto"/>
              <w:bottom w:val="single" w:sz="4" w:space="0" w:color="auto"/>
              <w:right w:val="single" w:sz="8" w:space="0" w:color="auto"/>
            </w:tcBorders>
            <w:vAlign w:val="bottom"/>
            <w:hideMark/>
          </w:tcPr>
          <w:p w:rsidR="008D5DC0" w:rsidRPr="00464DBA" w:rsidRDefault="008D5DC0" w:rsidP="008D5DC0">
            <w:pPr>
              <w:rPr>
                <w:sz w:val="20"/>
                <w:szCs w:val="20"/>
              </w:rPr>
            </w:pPr>
            <w:r w:rsidRPr="00464DBA">
              <w:rPr>
                <w:sz w:val="20"/>
                <w:szCs w:val="20"/>
              </w:rPr>
              <w:t>1. доходы от безвозмездных поступлений в объеме 108433,44тыс. руб. в приложении № 3 не соответствуют показателю, при проведении математических действий.</w:t>
            </w:r>
          </w:p>
          <w:p w:rsidR="008D5DC0" w:rsidRPr="00464DBA" w:rsidRDefault="008D5DC0" w:rsidP="008D5DC0">
            <w:pPr>
              <w:rPr>
                <w:sz w:val="20"/>
                <w:szCs w:val="20"/>
              </w:rPr>
            </w:pPr>
            <w:r w:rsidRPr="00464DBA">
              <w:rPr>
                <w:sz w:val="20"/>
                <w:szCs w:val="20"/>
              </w:rPr>
              <w:t xml:space="preserve">2.В текстовой части решения о бюджете показатель «доходы от безвозмездных поступлений» в объеме108798,44тыс.руб. не прописан. </w:t>
            </w:r>
            <w:r w:rsidRPr="00464DBA">
              <w:rPr>
                <w:color w:val="FF0000"/>
                <w:sz w:val="20"/>
                <w:szCs w:val="20"/>
              </w:rPr>
              <w:t xml:space="preserve"> </w:t>
            </w:r>
            <w:r w:rsidRPr="00464DBA">
              <w:rPr>
                <w:sz w:val="20"/>
                <w:szCs w:val="20"/>
              </w:rPr>
              <w:t xml:space="preserve"> </w:t>
            </w:r>
          </w:p>
        </w:tc>
      </w:tr>
      <w:tr w:rsidR="008D5DC0" w:rsidRPr="00464DBA" w:rsidTr="005A50FF">
        <w:trPr>
          <w:trHeight w:val="163"/>
        </w:trPr>
        <w:tc>
          <w:tcPr>
            <w:tcW w:w="530" w:type="dxa"/>
            <w:tcBorders>
              <w:top w:val="nil"/>
              <w:left w:val="single" w:sz="8" w:space="0" w:color="auto"/>
              <w:bottom w:val="single" w:sz="4" w:space="0" w:color="auto"/>
              <w:right w:val="nil"/>
            </w:tcBorders>
            <w:noWrap/>
            <w:vAlign w:val="bottom"/>
            <w:hideMark/>
          </w:tcPr>
          <w:p w:rsidR="008D5DC0" w:rsidRPr="00464DBA" w:rsidRDefault="008D5DC0" w:rsidP="008D5DC0">
            <w:pPr>
              <w:jc w:val="center"/>
              <w:rPr>
                <w:sz w:val="20"/>
                <w:szCs w:val="20"/>
              </w:rPr>
            </w:pPr>
            <w:r w:rsidRPr="00464DBA">
              <w:rPr>
                <w:sz w:val="20"/>
                <w:szCs w:val="20"/>
              </w:rPr>
              <w:t>7</w:t>
            </w:r>
          </w:p>
        </w:tc>
        <w:tc>
          <w:tcPr>
            <w:tcW w:w="1237" w:type="dxa"/>
            <w:tcBorders>
              <w:top w:val="nil"/>
              <w:left w:val="single" w:sz="8" w:space="0" w:color="auto"/>
              <w:bottom w:val="single" w:sz="4"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07.08.2017 г. №161</w:t>
            </w:r>
          </w:p>
        </w:tc>
        <w:tc>
          <w:tcPr>
            <w:tcW w:w="1134" w:type="dxa"/>
            <w:tcBorders>
              <w:top w:val="nil"/>
              <w:left w:val="nil"/>
              <w:bottom w:val="single" w:sz="4" w:space="0" w:color="auto"/>
              <w:right w:val="single" w:sz="4" w:space="0" w:color="auto"/>
            </w:tcBorders>
            <w:noWrap/>
            <w:vAlign w:val="bottom"/>
            <w:hideMark/>
          </w:tcPr>
          <w:p w:rsidR="008D5DC0" w:rsidRPr="00464DBA" w:rsidRDefault="008D5DC0" w:rsidP="008D5DC0">
            <w:pPr>
              <w:jc w:val="center"/>
              <w:rPr>
                <w:color w:val="FF0000"/>
                <w:sz w:val="20"/>
                <w:szCs w:val="20"/>
              </w:rPr>
            </w:pPr>
            <w:r w:rsidRPr="00464DBA">
              <w:rPr>
                <w:sz w:val="20"/>
                <w:szCs w:val="20"/>
              </w:rPr>
              <w:t>18770,0</w:t>
            </w:r>
          </w:p>
        </w:tc>
        <w:tc>
          <w:tcPr>
            <w:tcW w:w="992" w:type="dxa"/>
            <w:tcBorders>
              <w:top w:val="nil"/>
              <w:left w:val="single" w:sz="4" w:space="0" w:color="auto"/>
              <w:bottom w:val="single" w:sz="4" w:space="0" w:color="auto"/>
              <w:right w:val="nil"/>
            </w:tcBorders>
            <w:vAlign w:val="bottom"/>
            <w:hideMark/>
          </w:tcPr>
          <w:p w:rsidR="008D5DC0" w:rsidRPr="00464DBA" w:rsidRDefault="008D5DC0" w:rsidP="008D5DC0">
            <w:pPr>
              <w:jc w:val="center"/>
              <w:rPr>
                <w:sz w:val="20"/>
                <w:szCs w:val="20"/>
              </w:rPr>
            </w:pPr>
            <w:r w:rsidRPr="00464DBA">
              <w:rPr>
                <w:sz w:val="20"/>
                <w:szCs w:val="20"/>
              </w:rPr>
              <w:t>108904,838</w:t>
            </w:r>
          </w:p>
        </w:tc>
        <w:tc>
          <w:tcPr>
            <w:tcW w:w="850" w:type="dxa"/>
            <w:tcBorders>
              <w:top w:val="nil"/>
              <w:left w:val="single" w:sz="8" w:space="0" w:color="auto"/>
              <w:bottom w:val="single" w:sz="4"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127674,838</w:t>
            </w:r>
          </w:p>
        </w:tc>
        <w:tc>
          <w:tcPr>
            <w:tcW w:w="851"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128704,038</w:t>
            </w:r>
          </w:p>
        </w:tc>
        <w:tc>
          <w:tcPr>
            <w:tcW w:w="1417" w:type="dxa"/>
            <w:tcBorders>
              <w:top w:val="nil"/>
              <w:left w:val="single" w:sz="4" w:space="0" w:color="auto"/>
              <w:bottom w:val="single" w:sz="4" w:space="0" w:color="auto"/>
              <w:right w:val="single" w:sz="4" w:space="0" w:color="auto"/>
            </w:tcBorders>
            <w:vAlign w:val="bottom"/>
            <w:hideMark/>
          </w:tcPr>
          <w:p w:rsidR="008D5DC0" w:rsidRPr="00464DBA" w:rsidRDefault="008D5DC0" w:rsidP="008D5DC0">
            <w:pPr>
              <w:rPr>
                <w:color w:val="FF0000"/>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nil"/>
              <w:left w:val="single" w:sz="4" w:space="0" w:color="auto"/>
              <w:bottom w:val="single" w:sz="4" w:space="0" w:color="auto"/>
              <w:right w:val="single" w:sz="8" w:space="0" w:color="auto"/>
            </w:tcBorders>
            <w:vAlign w:val="bottom"/>
          </w:tcPr>
          <w:p w:rsidR="008D5DC0" w:rsidRPr="00464DBA" w:rsidRDefault="008D5DC0" w:rsidP="008D5DC0">
            <w:pPr>
              <w:rPr>
                <w:color w:val="FF0000"/>
                <w:sz w:val="20"/>
                <w:szCs w:val="20"/>
              </w:rPr>
            </w:pPr>
          </w:p>
        </w:tc>
      </w:tr>
      <w:tr w:rsidR="008D5DC0" w:rsidRPr="00464DBA" w:rsidTr="005A50FF">
        <w:trPr>
          <w:trHeight w:val="199"/>
        </w:trPr>
        <w:tc>
          <w:tcPr>
            <w:tcW w:w="530" w:type="dxa"/>
            <w:tcBorders>
              <w:top w:val="nil"/>
              <w:left w:val="single" w:sz="8" w:space="0" w:color="auto"/>
              <w:bottom w:val="single" w:sz="8" w:space="0" w:color="auto"/>
              <w:right w:val="nil"/>
            </w:tcBorders>
            <w:noWrap/>
            <w:vAlign w:val="bottom"/>
            <w:hideMark/>
          </w:tcPr>
          <w:p w:rsidR="008D5DC0" w:rsidRPr="00464DBA" w:rsidRDefault="008D5DC0" w:rsidP="008D5DC0">
            <w:pPr>
              <w:jc w:val="center"/>
              <w:rPr>
                <w:sz w:val="20"/>
                <w:szCs w:val="20"/>
              </w:rPr>
            </w:pPr>
            <w:r w:rsidRPr="00464DBA">
              <w:rPr>
                <w:sz w:val="20"/>
                <w:szCs w:val="20"/>
              </w:rPr>
              <w:t>8</w:t>
            </w:r>
          </w:p>
        </w:tc>
        <w:tc>
          <w:tcPr>
            <w:tcW w:w="1237" w:type="dxa"/>
            <w:tcBorders>
              <w:top w:val="nil"/>
              <w:left w:val="single" w:sz="8" w:space="0" w:color="auto"/>
              <w:bottom w:val="single" w:sz="8"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21.08.2017 г. №168</w:t>
            </w:r>
          </w:p>
        </w:tc>
        <w:tc>
          <w:tcPr>
            <w:tcW w:w="1134" w:type="dxa"/>
            <w:tcBorders>
              <w:top w:val="nil"/>
              <w:left w:val="nil"/>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18770,0</w:t>
            </w:r>
          </w:p>
        </w:tc>
        <w:tc>
          <w:tcPr>
            <w:tcW w:w="992" w:type="dxa"/>
            <w:tcBorders>
              <w:top w:val="nil"/>
              <w:left w:val="single" w:sz="4" w:space="0" w:color="auto"/>
              <w:bottom w:val="single" w:sz="8" w:space="0" w:color="auto"/>
              <w:right w:val="nil"/>
            </w:tcBorders>
            <w:vAlign w:val="bottom"/>
            <w:hideMark/>
          </w:tcPr>
          <w:p w:rsidR="008D5DC0" w:rsidRPr="00464DBA" w:rsidRDefault="008D5DC0" w:rsidP="008D5DC0">
            <w:pPr>
              <w:jc w:val="center"/>
              <w:rPr>
                <w:sz w:val="20"/>
                <w:szCs w:val="20"/>
              </w:rPr>
            </w:pPr>
            <w:r w:rsidRPr="00464DBA">
              <w:rPr>
                <w:sz w:val="20"/>
                <w:szCs w:val="20"/>
              </w:rPr>
              <w:t>109304,838</w:t>
            </w:r>
          </w:p>
        </w:tc>
        <w:tc>
          <w:tcPr>
            <w:tcW w:w="850" w:type="dxa"/>
            <w:tcBorders>
              <w:top w:val="nil"/>
              <w:left w:val="single" w:sz="8" w:space="0" w:color="auto"/>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128074,838</w:t>
            </w:r>
          </w:p>
        </w:tc>
        <w:tc>
          <w:tcPr>
            <w:tcW w:w="851" w:type="dxa"/>
            <w:tcBorders>
              <w:top w:val="nil"/>
              <w:left w:val="single" w:sz="4" w:space="0" w:color="auto"/>
              <w:bottom w:val="single" w:sz="8"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129104,038</w:t>
            </w:r>
          </w:p>
        </w:tc>
        <w:tc>
          <w:tcPr>
            <w:tcW w:w="1417" w:type="dxa"/>
            <w:tcBorders>
              <w:top w:val="nil"/>
              <w:left w:val="single" w:sz="4" w:space="0" w:color="auto"/>
              <w:bottom w:val="single" w:sz="8" w:space="0" w:color="auto"/>
              <w:right w:val="single" w:sz="4" w:space="0" w:color="auto"/>
            </w:tcBorders>
            <w:vAlign w:val="bottom"/>
            <w:hideMark/>
          </w:tcPr>
          <w:p w:rsidR="008D5DC0" w:rsidRPr="00464DBA" w:rsidRDefault="008D5DC0" w:rsidP="008D5DC0">
            <w:pPr>
              <w:rPr>
                <w:color w:val="FF0000"/>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nil"/>
              <w:left w:val="single" w:sz="4" w:space="0" w:color="auto"/>
              <w:bottom w:val="single" w:sz="8" w:space="0" w:color="auto"/>
              <w:right w:val="single" w:sz="8" w:space="0" w:color="auto"/>
            </w:tcBorders>
            <w:vAlign w:val="bottom"/>
          </w:tcPr>
          <w:p w:rsidR="008D5DC0" w:rsidRPr="00464DBA" w:rsidRDefault="008D5DC0" w:rsidP="008D5DC0">
            <w:pPr>
              <w:rPr>
                <w:color w:val="FF0000"/>
                <w:sz w:val="20"/>
                <w:szCs w:val="20"/>
              </w:rPr>
            </w:pPr>
          </w:p>
        </w:tc>
      </w:tr>
      <w:tr w:rsidR="008D5DC0" w:rsidRPr="00464DBA" w:rsidTr="005A50FF">
        <w:trPr>
          <w:trHeight w:val="184"/>
        </w:trPr>
        <w:tc>
          <w:tcPr>
            <w:tcW w:w="530" w:type="dxa"/>
            <w:tcBorders>
              <w:top w:val="single" w:sz="8" w:space="0" w:color="auto"/>
              <w:left w:val="single" w:sz="8" w:space="0" w:color="auto"/>
              <w:bottom w:val="single" w:sz="8" w:space="0" w:color="auto"/>
              <w:right w:val="nil"/>
            </w:tcBorders>
            <w:noWrap/>
            <w:vAlign w:val="bottom"/>
            <w:hideMark/>
          </w:tcPr>
          <w:p w:rsidR="008D5DC0" w:rsidRPr="00464DBA" w:rsidRDefault="008D5DC0" w:rsidP="008D5DC0">
            <w:pPr>
              <w:jc w:val="center"/>
              <w:rPr>
                <w:sz w:val="20"/>
                <w:szCs w:val="20"/>
              </w:rPr>
            </w:pPr>
            <w:r w:rsidRPr="00464DBA">
              <w:rPr>
                <w:sz w:val="20"/>
                <w:szCs w:val="20"/>
              </w:rPr>
              <w:t>9</w:t>
            </w:r>
          </w:p>
        </w:tc>
        <w:tc>
          <w:tcPr>
            <w:tcW w:w="1237"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04.09.2017  г. № 169</w:t>
            </w:r>
          </w:p>
        </w:tc>
        <w:tc>
          <w:tcPr>
            <w:tcW w:w="1134" w:type="dxa"/>
            <w:tcBorders>
              <w:top w:val="single" w:sz="8" w:space="0" w:color="auto"/>
              <w:left w:val="nil"/>
              <w:bottom w:val="single" w:sz="8" w:space="0" w:color="auto"/>
              <w:right w:val="single" w:sz="4" w:space="0" w:color="auto"/>
            </w:tcBorders>
            <w:noWrap/>
            <w:vAlign w:val="bottom"/>
            <w:hideMark/>
          </w:tcPr>
          <w:p w:rsidR="008D5DC0" w:rsidRPr="00464DBA" w:rsidRDefault="008D5DC0" w:rsidP="008D5DC0">
            <w:pPr>
              <w:rPr>
                <w:color w:val="FF0000"/>
                <w:sz w:val="20"/>
                <w:szCs w:val="20"/>
              </w:rPr>
            </w:pPr>
            <w:r w:rsidRPr="00464DBA">
              <w:rPr>
                <w:sz w:val="20"/>
                <w:szCs w:val="20"/>
              </w:rPr>
              <w:t>18770,0</w:t>
            </w:r>
          </w:p>
        </w:tc>
        <w:tc>
          <w:tcPr>
            <w:tcW w:w="992" w:type="dxa"/>
            <w:tcBorders>
              <w:top w:val="single" w:sz="8" w:space="0" w:color="auto"/>
              <w:left w:val="single" w:sz="4" w:space="0" w:color="auto"/>
              <w:bottom w:val="single" w:sz="8" w:space="0" w:color="auto"/>
              <w:right w:val="nil"/>
            </w:tcBorders>
            <w:vAlign w:val="bottom"/>
            <w:hideMark/>
          </w:tcPr>
          <w:p w:rsidR="008D5DC0" w:rsidRPr="00464DBA" w:rsidRDefault="008D5DC0" w:rsidP="008D5DC0">
            <w:pPr>
              <w:jc w:val="center"/>
              <w:rPr>
                <w:color w:val="FF0000"/>
                <w:sz w:val="20"/>
                <w:szCs w:val="20"/>
              </w:rPr>
            </w:pPr>
            <w:r w:rsidRPr="00464DBA">
              <w:rPr>
                <w:sz w:val="20"/>
                <w:szCs w:val="20"/>
              </w:rPr>
              <w:t>109304,838</w:t>
            </w:r>
          </w:p>
        </w:tc>
        <w:tc>
          <w:tcPr>
            <w:tcW w:w="850" w:type="dxa"/>
            <w:tcBorders>
              <w:top w:val="single" w:sz="8" w:space="0" w:color="auto"/>
              <w:left w:val="single" w:sz="8" w:space="0" w:color="auto"/>
              <w:bottom w:val="single" w:sz="8" w:space="0" w:color="auto"/>
              <w:right w:val="single" w:sz="4" w:space="0" w:color="auto"/>
            </w:tcBorders>
            <w:noWrap/>
            <w:vAlign w:val="bottom"/>
            <w:hideMark/>
          </w:tcPr>
          <w:p w:rsidR="008D5DC0" w:rsidRPr="00464DBA" w:rsidRDefault="008D5DC0" w:rsidP="008D5DC0">
            <w:pPr>
              <w:jc w:val="center"/>
              <w:rPr>
                <w:color w:val="FF0000"/>
                <w:sz w:val="20"/>
                <w:szCs w:val="20"/>
              </w:rPr>
            </w:pPr>
            <w:r w:rsidRPr="00464DBA">
              <w:rPr>
                <w:sz w:val="20"/>
                <w:szCs w:val="20"/>
              </w:rPr>
              <w:t>128074,838</w:t>
            </w:r>
          </w:p>
        </w:tc>
        <w:tc>
          <w:tcPr>
            <w:tcW w:w="851"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jc w:val="center"/>
              <w:rPr>
                <w:color w:val="FF0000"/>
                <w:sz w:val="20"/>
                <w:szCs w:val="20"/>
              </w:rPr>
            </w:pPr>
            <w:r w:rsidRPr="00464DBA">
              <w:rPr>
                <w:sz w:val="20"/>
                <w:szCs w:val="20"/>
              </w:rPr>
              <w:t>129104,038</w:t>
            </w:r>
          </w:p>
        </w:tc>
        <w:tc>
          <w:tcPr>
            <w:tcW w:w="1417"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rPr>
                <w:color w:val="FF0000"/>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single" w:sz="8" w:space="0" w:color="auto"/>
              <w:left w:val="single" w:sz="4" w:space="0" w:color="auto"/>
              <w:bottom w:val="single" w:sz="8" w:space="0" w:color="auto"/>
              <w:right w:val="single" w:sz="8" w:space="0" w:color="auto"/>
            </w:tcBorders>
            <w:vAlign w:val="bottom"/>
          </w:tcPr>
          <w:p w:rsidR="008D5DC0" w:rsidRPr="00464DBA" w:rsidRDefault="008D5DC0" w:rsidP="008D5DC0">
            <w:pPr>
              <w:rPr>
                <w:color w:val="FF0000"/>
                <w:sz w:val="20"/>
                <w:szCs w:val="20"/>
              </w:rPr>
            </w:pPr>
          </w:p>
        </w:tc>
      </w:tr>
      <w:tr w:rsidR="008D5DC0" w:rsidRPr="00464DBA" w:rsidTr="005A50FF">
        <w:trPr>
          <w:trHeight w:val="149"/>
        </w:trPr>
        <w:tc>
          <w:tcPr>
            <w:tcW w:w="530" w:type="dxa"/>
            <w:tcBorders>
              <w:top w:val="single" w:sz="8" w:space="0" w:color="auto"/>
              <w:left w:val="single" w:sz="8" w:space="0" w:color="auto"/>
              <w:bottom w:val="single" w:sz="8" w:space="0" w:color="auto"/>
              <w:right w:val="nil"/>
            </w:tcBorders>
            <w:noWrap/>
            <w:vAlign w:val="bottom"/>
            <w:hideMark/>
          </w:tcPr>
          <w:p w:rsidR="008D5DC0" w:rsidRPr="00464DBA" w:rsidRDefault="008D5DC0" w:rsidP="008D5DC0">
            <w:pPr>
              <w:jc w:val="center"/>
              <w:rPr>
                <w:sz w:val="20"/>
                <w:szCs w:val="20"/>
              </w:rPr>
            </w:pPr>
            <w:r w:rsidRPr="00464DBA">
              <w:rPr>
                <w:sz w:val="20"/>
                <w:szCs w:val="20"/>
              </w:rPr>
              <w:t>10</w:t>
            </w:r>
          </w:p>
        </w:tc>
        <w:tc>
          <w:tcPr>
            <w:tcW w:w="1237"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 xml:space="preserve">Решение о бюджете на 2017 год в редакции от 14.09.2017  </w:t>
            </w:r>
            <w:r w:rsidRPr="00464DBA">
              <w:rPr>
                <w:sz w:val="20"/>
                <w:szCs w:val="20"/>
              </w:rPr>
              <w:lastRenderedPageBreak/>
              <w:t>г. №171</w:t>
            </w:r>
          </w:p>
        </w:tc>
        <w:tc>
          <w:tcPr>
            <w:tcW w:w="1134" w:type="dxa"/>
            <w:tcBorders>
              <w:top w:val="single" w:sz="8" w:space="0" w:color="auto"/>
              <w:left w:val="nil"/>
              <w:bottom w:val="single" w:sz="8" w:space="0" w:color="auto"/>
              <w:right w:val="single" w:sz="4" w:space="0" w:color="auto"/>
            </w:tcBorders>
            <w:noWrap/>
            <w:vAlign w:val="bottom"/>
            <w:hideMark/>
          </w:tcPr>
          <w:p w:rsidR="008D5DC0" w:rsidRPr="00464DBA" w:rsidRDefault="008D5DC0" w:rsidP="008D5DC0">
            <w:pPr>
              <w:jc w:val="center"/>
              <w:rPr>
                <w:color w:val="FF0000"/>
                <w:sz w:val="20"/>
                <w:szCs w:val="20"/>
              </w:rPr>
            </w:pPr>
            <w:r w:rsidRPr="00464DBA">
              <w:rPr>
                <w:sz w:val="20"/>
                <w:szCs w:val="20"/>
              </w:rPr>
              <w:lastRenderedPageBreak/>
              <w:t>18770,0</w:t>
            </w:r>
          </w:p>
        </w:tc>
        <w:tc>
          <w:tcPr>
            <w:tcW w:w="992" w:type="dxa"/>
            <w:tcBorders>
              <w:top w:val="single" w:sz="8" w:space="0" w:color="auto"/>
              <w:left w:val="single" w:sz="4" w:space="0" w:color="auto"/>
              <w:bottom w:val="single" w:sz="8" w:space="0" w:color="auto"/>
              <w:right w:val="nil"/>
            </w:tcBorders>
            <w:vAlign w:val="bottom"/>
            <w:hideMark/>
          </w:tcPr>
          <w:p w:rsidR="008D5DC0" w:rsidRPr="00464DBA" w:rsidRDefault="008D5DC0" w:rsidP="008D5DC0">
            <w:pPr>
              <w:jc w:val="center"/>
              <w:rPr>
                <w:color w:val="FF0000"/>
                <w:sz w:val="20"/>
                <w:szCs w:val="20"/>
              </w:rPr>
            </w:pPr>
            <w:r w:rsidRPr="00464DBA">
              <w:rPr>
                <w:sz w:val="20"/>
                <w:szCs w:val="20"/>
              </w:rPr>
              <w:t>110637,838</w:t>
            </w:r>
          </w:p>
        </w:tc>
        <w:tc>
          <w:tcPr>
            <w:tcW w:w="850" w:type="dxa"/>
            <w:tcBorders>
              <w:top w:val="single" w:sz="8" w:space="0" w:color="auto"/>
              <w:left w:val="single" w:sz="8" w:space="0" w:color="auto"/>
              <w:bottom w:val="single" w:sz="8" w:space="0" w:color="auto"/>
              <w:right w:val="single" w:sz="4" w:space="0" w:color="auto"/>
            </w:tcBorders>
            <w:noWrap/>
            <w:vAlign w:val="bottom"/>
          </w:tcPr>
          <w:p w:rsidR="008D5DC0" w:rsidRPr="00464DBA" w:rsidRDefault="008D5DC0" w:rsidP="008D5DC0">
            <w:pPr>
              <w:jc w:val="center"/>
              <w:rPr>
                <w:sz w:val="20"/>
                <w:szCs w:val="20"/>
              </w:rPr>
            </w:pPr>
          </w:p>
          <w:p w:rsidR="008D5DC0" w:rsidRPr="00464DBA" w:rsidRDefault="008D5DC0" w:rsidP="008D5DC0">
            <w:pPr>
              <w:jc w:val="center"/>
              <w:rPr>
                <w:sz w:val="20"/>
                <w:szCs w:val="20"/>
              </w:rPr>
            </w:pPr>
          </w:p>
          <w:p w:rsidR="008D5DC0" w:rsidRPr="00464DBA" w:rsidRDefault="008D5DC0" w:rsidP="008D5DC0">
            <w:pPr>
              <w:jc w:val="center"/>
              <w:rPr>
                <w:sz w:val="20"/>
                <w:szCs w:val="20"/>
              </w:rPr>
            </w:pPr>
          </w:p>
          <w:p w:rsidR="008D5DC0" w:rsidRPr="00464DBA" w:rsidRDefault="008D5DC0" w:rsidP="008D5DC0">
            <w:pPr>
              <w:jc w:val="center"/>
              <w:rPr>
                <w:sz w:val="20"/>
                <w:szCs w:val="20"/>
              </w:rPr>
            </w:pPr>
          </w:p>
          <w:p w:rsidR="008D5DC0" w:rsidRPr="00464DBA" w:rsidRDefault="008D5DC0" w:rsidP="008D5DC0">
            <w:pPr>
              <w:jc w:val="center"/>
              <w:rPr>
                <w:sz w:val="20"/>
                <w:szCs w:val="20"/>
              </w:rPr>
            </w:pPr>
          </w:p>
          <w:p w:rsidR="008D5DC0" w:rsidRPr="00464DBA" w:rsidRDefault="008D5DC0" w:rsidP="008D5DC0">
            <w:pPr>
              <w:jc w:val="center"/>
              <w:rPr>
                <w:sz w:val="20"/>
                <w:szCs w:val="20"/>
              </w:rPr>
            </w:pPr>
          </w:p>
          <w:p w:rsidR="008D5DC0" w:rsidRPr="00464DBA" w:rsidRDefault="008D5DC0" w:rsidP="008D5DC0">
            <w:pPr>
              <w:jc w:val="center"/>
              <w:rPr>
                <w:sz w:val="20"/>
                <w:szCs w:val="20"/>
              </w:rPr>
            </w:pPr>
            <w:r w:rsidRPr="00464DBA">
              <w:rPr>
                <w:sz w:val="20"/>
                <w:szCs w:val="20"/>
              </w:rPr>
              <w:lastRenderedPageBreak/>
              <w:t>128074,838</w:t>
            </w:r>
          </w:p>
          <w:p w:rsidR="008D5DC0" w:rsidRPr="00464DBA" w:rsidRDefault="008D5DC0" w:rsidP="008D5DC0">
            <w:pPr>
              <w:jc w:val="center"/>
              <w:rPr>
                <w:color w:val="FF0000"/>
                <w:sz w:val="20"/>
                <w:szCs w:val="20"/>
              </w:rPr>
            </w:pPr>
          </w:p>
        </w:tc>
        <w:tc>
          <w:tcPr>
            <w:tcW w:w="851"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jc w:val="center"/>
              <w:rPr>
                <w:color w:val="FF0000"/>
                <w:sz w:val="20"/>
                <w:szCs w:val="20"/>
              </w:rPr>
            </w:pPr>
            <w:r w:rsidRPr="00464DBA">
              <w:rPr>
                <w:sz w:val="20"/>
                <w:szCs w:val="20"/>
              </w:rPr>
              <w:lastRenderedPageBreak/>
              <w:t>129104,038</w:t>
            </w:r>
          </w:p>
        </w:tc>
        <w:tc>
          <w:tcPr>
            <w:tcW w:w="1417"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rPr>
                <w:color w:val="FF0000"/>
                <w:sz w:val="20"/>
                <w:szCs w:val="20"/>
              </w:rPr>
            </w:pPr>
            <w:r w:rsidRPr="00464DBA">
              <w:rPr>
                <w:sz w:val="20"/>
                <w:szCs w:val="20"/>
              </w:rPr>
              <w:t xml:space="preserve">Показатель «дефицит» бюджета в текстовой части решения о </w:t>
            </w:r>
            <w:r w:rsidRPr="00464DBA">
              <w:rPr>
                <w:sz w:val="20"/>
                <w:szCs w:val="20"/>
              </w:rPr>
              <w:lastRenderedPageBreak/>
              <w:t>бюджете не представлен</w:t>
            </w:r>
          </w:p>
        </w:tc>
        <w:tc>
          <w:tcPr>
            <w:tcW w:w="2859" w:type="dxa"/>
            <w:tcBorders>
              <w:top w:val="single" w:sz="8" w:space="0" w:color="auto"/>
              <w:left w:val="single" w:sz="4" w:space="0" w:color="auto"/>
              <w:bottom w:val="single" w:sz="8" w:space="0" w:color="auto"/>
              <w:right w:val="single" w:sz="8" w:space="0" w:color="auto"/>
            </w:tcBorders>
            <w:vAlign w:val="bottom"/>
            <w:hideMark/>
          </w:tcPr>
          <w:p w:rsidR="008D5DC0" w:rsidRPr="00464DBA" w:rsidRDefault="008D5DC0" w:rsidP="008D5DC0">
            <w:pPr>
              <w:rPr>
                <w:sz w:val="20"/>
                <w:szCs w:val="20"/>
              </w:rPr>
            </w:pPr>
            <w:r w:rsidRPr="00464DBA">
              <w:rPr>
                <w:sz w:val="20"/>
                <w:szCs w:val="20"/>
              </w:rPr>
              <w:lastRenderedPageBreak/>
              <w:t>1.Итоговое значение доходов в приложении № 3 не соответствует текстовой части решения о бюджете. Отклонение в 1333,0тыс. руб.</w:t>
            </w:r>
          </w:p>
          <w:p w:rsidR="008D5DC0" w:rsidRPr="00464DBA" w:rsidRDefault="008D5DC0" w:rsidP="008D5DC0">
            <w:pPr>
              <w:rPr>
                <w:sz w:val="20"/>
                <w:szCs w:val="20"/>
              </w:rPr>
            </w:pPr>
            <w:r w:rsidRPr="00464DBA">
              <w:rPr>
                <w:sz w:val="20"/>
                <w:szCs w:val="20"/>
              </w:rPr>
              <w:t xml:space="preserve">2. В текстовой части решения </w:t>
            </w:r>
            <w:r w:rsidRPr="00464DBA">
              <w:rPr>
                <w:sz w:val="20"/>
                <w:szCs w:val="20"/>
              </w:rPr>
              <w:lastRenderedPageBreak/>
              <w:t>о бюджете показатель «доходы от безвозмездных поступлений» в объеме110637,838тыс.руб. не представлен.</w:t>
            </w:r>
          </w:p>
          <w:p w:rsidR="008D5DC0" w:rsidRPr="00464DBA" w:rsidRDefault="008D5DC0" w:rsidP="008D5DC0">
            <w:pPr>
              <w:rPr>
                <w:sz w:val="20"/>
                <w:szCs w:val="20"/>
              </w:rPr>
            </w:pPr>
            <w:r w:rsidRPr="00464DBA">
              <w:rPr>
                <w:sz w:val="20"/>
                <w:szCs w:val="20"/>
              </w:rPr>
              <w:t xml:space="preserve">3. </w:t>
            </w:r>
            <w:r w:rsidRPr="00464DBA">
              <w:rPr>
                <w:color w:val="FF0000"/>
                <w:sz w:val="20"/>
                <w:szCs w:val="20"/>
              </w:rPr>
              <w:t xml:space="preserve"> </w:t>
            </w:r>
            <w:r w:rsidRPr="00464DBA">
              <w:rPr>
                <w:sz w:val="20"/>
                <w:szCs w:val="20"/>
              </w:rPr>
              <w:t xml:space="preserve"> В текстовой части решения о бюджете показатель «дефицит, </w:t>
            </w:r>
            <w:proofErr w:type="spellStart"/>
            <w:r w:rsidRPr="00464DBA">
              <w:rPr>
                <w:sz w:val="20"/>
                <w:szCs w:val="20"/>
              </w:rPr>
              <w:t>профицит</w:t>
            </w:r>
            <w:proofErr w:type="spellEnd"/>
            <w:r w:rsidRPr="00464DBA">
              <w:rPr>
                <w:sz w:val="20"/>
                <w:szCs w:val="20"/>
              </w:rPr>
              <w:t xml:space="preserve"> не представлен»</w:t>
            </w:r>
          </w:p>
          <w:p w:rsidR="008D5DC0" w:rsidRPr="00464DBA" w:rsidRDefault="00184575" w:rsidP="008D5DC0">
            <w:pPr>
              <w:rPr>
                <w:color w:val="FF0000"/>
                <w:sz w:val="20"/>
                <w:szCs w:val="20"/>
              </w:rPr>
            </w:pPr>
            <w:r w:rsidRPr="00464DBA">
              <w:rPr>
                <w:sz w:val="20"/>
                <w:szCs w:val="20"/>
              </w:rPr>
              <w:t xml:space="preserve"> </w:t>
            </w:r>
          </w:p>
        </w:tc>
      </w:tr>
      <w:tr w:rsidR="008D5DC0" w:rsidRPr="00464DBA" w:rsidTr="005A50FF">
        <w:trPr>
          <w:trHeight w:val="209"/>
        </w:trPr>
        <w:tc>
          <w:tcPr>
            <w:tcW w:w="530" w:type="dxa"/>
            <w:tcBorders>
              <w:top w:val="single" w:sz="8" w:space="0" w:color="auto"/>
              <w:left w:val="single" w:sz="8" w:space="0" w:color="auto"/>
              <w:bottom w:val="single" w:sz="8" w:space="0" w:color="auto"/>
              <w:right w:val="nil"/>
            </w:tcBorders>
            <w:noWrap/>
            <w:vAlign w:val="bottom"/>
            <w:hideMark/>
          </w:tcPr>
          <w:p w:rsidR="008D5DC0" w:rsidRPr="00464DBA" w:rsidRDefault="008D5DC0" w:rsidP="008D5DC0">
            <w:pPr>
              <w:jc w:val="center"/>
              <w:rPr>
                <w:sz w:val="20"/>
                <w:szCs w:val="20"/>
              </w:rPr>
            </w:pPr>
            <w:r w:rsidRPr="00464DBA">
              <w:rPr>
                <w:sz w:val="20"/>
                <w:szCs w:val="20"/>
              </w:rPr>
              <w:lastRenderedPageBreak/>
              <w:t>11</w:t>
            </w:r>
          </w:p>
        </w:tc>
        <w:tc>
          <w:tcPr>
            <w:tcW w:w="1237"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от25.09.2017  г. № 172</w:t>
            </w:r>
          </w:p>
        </w:tc>
        <w:tc>
          <w:tcPr>
            <w:tcW w:w="1134" w:type="dxa"/>
            <w:tcBorders>
              <w:top w:val="single" w:sz="8" w:space="0" w:color="auto"/>
              <w:left w:val="nil"/>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18770,0</w:t>
            </w:r>
          </w:p>
        </w:tc>
        <w:tc>
          <w:tcPr>
            <w:tcW w:w="992" w:type="dxa"/>
            <w:tcBorders>
              <w:top w:val="single" w:sz="8" w:space="0" w:color="auto"/>
              <w:left w:val="single" w:sz="4" w:space="0" w:color="auto"/>
              <w:bottom w:val="single" w:sz="8" w:space="0" w:color="auto"/>
              <w:right w:val="nil"/>
            </w:tcBorders>
            <w:vAlign w:val="bottom"/>
            <w:hideMark/>
          </w:tcPr>
          <w:p w:rsidR="008D5DC0" w:rsidRPr="00464DBA" w:rsidRDefault="008D5DC0" w:rsidP="008D5DC0">
            <w:pPr>
              <w:jc w:val="center"/>
              <w:rPr>
                <w:sz w:val="20"/>
                <w:szCs w:val="20"/>
              </w:rPr>
            </w:pPr>
            <w:r w:rsidRPr="00464DBA">
              <w:rPr>
                <w:sz w:val="20"/>
                <w:szCs w:val="20"/>
              </w:rPr>
              <w:t>121189,23</w:t>
            </w:r>
          </w:p>
        </w:tc>
        <w:tc>
          <w:tcPr>
            <w:tcW w:w="850" w:type="dxa"/>
            <w:tcBorders>
              <w:top w:val="single" w:sz="8" w:space="0" w:color="auto"/>
              <w:left w:val="single" w:sz="8" w:space="0" w:color="auto"/>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139959,23</w:t>
            </w:r>
          </w:p>
        </w:tc>
        <w:tc>
          <w:tcPr>
            <w:tcW w:w="851"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140988,43</w:t>
            </w:r>
          </w:p>
        </w:tc>
        <w:tc>
          <w:tcPr>
            <w:tcW w:w="1417"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rPr>
                <w:sz w:val="20"/>
                <w:szCs w:val="20"/>
              </w:rPr>
            </w:pPr>
            <w:r w:rsidRPr="00464DBA">
              <w:rPr>
                <w:sz w:val="20"/>
                <w:szCs w:val="20"/>
              </w:rPr>
              <w:t>В текстовой части решения о бюджете показатель «дефицит» отсутствует, тогда как приложением № 12 «дефицит» представлен объемом 1029,2тыс. руб.</w:t>
            </w:r>
          </w:p>
        </w:tc>
        <w:tc>
          <w:tcPr>
            <w:tcW w:w="2859" w:type="dxa"/>
            <w:tcBorders>
              <w:top w:val="single" w:sz="8" w:space="0" w:color="auto"/>
              <w:left w:val="single" w:sz="4" w:space="0" w:color="auto"/>
              <w:bottom w:val="single" w:sz="8" w:space="0" w:color="auto"/>
              <w:right w:val="single" w:sz="8" w:space="0" w:color="auto"/>
            </w:tcBorders>
            <w:vAlign w:val="bottom"/>
          </w:tcPr>
          <w:p w:rsidR="008D5DC0" w:rsidRPr="00464DBA" w:rsidRDefault="008D5DC0" w:rsidP="008D5DC0">
            <w:pPr>
              <w:rPr>
                <w:sz w:val="20"/>
                <w:szCs w:val="20"/>
              </w:rPr>
            </w:pPr>
          </w:p>
        </w:tc>
      </w:tr>
      <w:tr w:rsidR="008D5DC0" w:rsidRPr="00464DBA" w:rsidTr="005A50FF">
        <w:trPr>
          <w:trHeight w:val="160"/>
        </w:trPr>
        <w:tc>
          <w:tcPr>
            <w:tcW w:w="530" w:type="dxa"/>
            <w:tcBorders>
              <w:top w:val="single" w:sz="8" w:space="0" w:color="auto"/>
              <w:left w:val="single" w:sz="8" w:space="0" w:color="auto"/>
              <w:bottom w:val="single" w:sz="8" w:space="0" w:color="auto"/>
              <w:right w:val="nil"/>
            </w:tcBorders>
            <w:noWrap/>
            <w:vAlign w:val="bottom"/>
            <w:hideMark/>
          </w:tcPr>
          <w:p w:rsidR="008D5DC0" w:rsidRPr="00464DBA" w:rsidRDefault="008D5DC0" w:rsidP="008D5DC0">
            <w:pPr>
              <w:jc w:val="center"/>
              <w:rPr>
                <w:sz w:val="20"/>
                <w:szCs w:val="20"/>
              </w:rPr>
            </w:pPr>
            <w:r w:rsidRPr="00464DBA">
              <w:rPr>
                <w:sz w:val="20"/>
                <w:szCs w:val="20"/>
              </w:rPr>
              <w:t>12</w:t>
            </w:r>
          </w:p>
        </w:tc>
        <w:tc>
          <w:tcPr>
            <w:tcW w:w="1237"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от16.10.2017  г. №175</w:t>
            </w:r>
          </w:p>
        </w:tc>
        <w:tc>
          <w:tcPr>
            <w:tcW w:w="1134" w:type="dxa"/>
            <w:tcBorders>
              <w:top w:val="single" w:sz="8" w:space="0" w:color="auto"/>
              <w:left w:val="nil"/>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18770,0</w:t>
            </w:r>
          </w:p>
        </w:tc>
        <w:tc>
          <w:tcPr>
            <w:tcW w:w="992" w:type="dxa"/>
            <w:tcBorders>
              <w:top w:val="single" w:sz="8" w:space="0" w:color="auto"/>
              <w:left w:val="single" w:sz="4" w:space="0" w:color="auto"/>
              <w:bottom w:val="single" w:sz="8" w:space="0" w:color="auto"/>
              <w:right w:val="nil"/>
            </w:tcBorders>
            <w:vAlign w:val="bottom"/>
            <w:hideMark/>
          </w:tcPr>
          <w:p w:rsidR="008D5DC0" w:rsidRPr="00464DBA" w:rsidRDefault="008D5DC0" w:rsidP="008D5DC0">
            <w:pPr>
              <w:jc w:val="center"/>
              <w:rPr>
                <w:sz w:val="20"/>
                <w:szCs w:val="20"/>
              </w:rPr>
            </w:pPr>
            <w:r w:rsidRPr="00464DBA">
              <w:rPr>
                <w:sz w:val="20"/>
                <w:szCs w:val="20"/>
              </w:rPr>
              <w:t>127884,23</w:t>
            </w:r>
          </w:p>
        </w:tc>
        <w:tc>
          <w:tcPr>
            <w:tcW w:w="850" w:type="dxa"/>
            <w:tcBorders>
              <w:top w:val="single" w:sz="8" w:space="0" w:color="auto"/>
              <w:left w:val="single" w:sz="8" w:space="0" w:color="auto"/>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146654,23</w:t>
            </w:r>
          </w:p>
        </w:tc>
        <w:tc>
          <w:tcPr>
            <w:tcW w:w="851"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147683,43</w:t>
            </w:r>
          </w:p>
        </w:tc>
        <w:tc>
          <w:tcPr>
            <w:tcW w:w="1417"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rPr>
                <w:color w:val="FF0000"/>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single" w:sz="8" w:space="0" w:color="auto"/>
              <w:left w:val="single" w:sz="4" w:space="0" w:color="auto"/>
              <w:bottom w:val="single" w:sz="8" w:space="0" w:color="auto"/>
              <w:right w:val="single" w:sz="8" w:space="0" w:color="auto"/>
            </w:tcBorders>
            <w:vAlign w:val="bottom"/>
          </w:tcPr>
          <w:p w:rsidR="008D5DC0" w:rsidRPr="00464DBA" w:rsidRDefault="008D5DC0" w:rsidP="008D5DC0">
            <w:pPr>
              <w:rPr>
                <w:color w:val="FF0000"/>
                <w:sz w:val="20"/>
                <w:szCs w:val="20"/>
              </w:rPr>
            </w:pPr>
          </w:p>
        </w:tc>
      </w:tr>
      <w:tr w:rsidR="008D5DC0" w:rsidRPr="00464DBA" w:rsidTr="005A50FF">
        <w:trPr>
          <w:trHeight w:val="220"/>
        </w:trPr>
        <w:tc>
          <w:tcPr>
            <w:tcW w:w="530" w:type="dxa"/>
            <w:tcBorders>
              <w:top w:val="single" w:sz="8" w:space="0" w:color="auto"/>
              <w:left w:val="single" w:sz="8" w:space="0" w:color="auto"/>
              <w:bottom w:val="single" w:sz="8" w:space="0" w:color="auto"/>
              <w:right w:val="nil"/>
            </w:tcBorders>
            <w:noWrap/>
            <w:vAlign w:val="bottom"/>
            <w:hideMark/>
          </w:tcPr>
          <w:p w:rsidR="008D5DC0" w:rsidRPr="00464DBA" w:rsidRDefault="008D5DC0" w:rsidP="008D5DC0">
            <w:pPr>
              <w:jc w:val="center"/>
              <w:rPr>
                <w:sz w:val="20"/>
                <w:szCs w:val="20"/>
              </w:rPr>
            </w:pPr>
            <w:r w:rsidRPr="00464DBA">
              <w:rPr>
                <w:sz w:val="20"/>
                <w:szCs w:val="20"/>
              </w:rPr>
              <w:t>13</w:t>
            </w:r>
          </w:p>
        </w:tc>
        <w:tc>
          <w:tcPr>
            <w:tcW w:w="1237"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24.10.2017 г. №177</w:t>
            </w:r>
          </w:p>
        </w:tc>
        <w:tc>
          <w:tcPr>
            <w:tcW w:w="1134" w:type="dxa"/>
            <w:tcBorders>
              <w:top w:val="single" w:sz="8" w:space="0" w:color="auto"/>
              <w:left w:val="nil"/>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18770,0</w:t>
            </w:r>
          </w:p>
        </w:tc>
        <w:tc>
          <w:tcPr>
            <w:tcW w:w="992" w:type="dxa"/>
            <w:tcBorders>
              <w:top w:val="single" w:sz="8" w:space="0" w:color="auto"/>
              <w:left w:val="single" w:sz="4" w:space="0" w:color="auto"/>
              <w:bottom w:val="single" w:sz="8" w:space="0" w:color="auto"/>
              <w:right w:val="nil"/>
            </w:tcBorders>
            <w:vAlign w:val="bottom"/>
            <w:hideMark/>
          </w:tcPr>
          <w:p w:rsidR="008D5DC0" w:rsidRPr="00464DBA" w:rsidRDefault="008D5DC0" w:rsidP="008D5DC0">
            <w:pPr>
              <w:jc w:val="center"/>
              <w:rPr>
                <w:sz w:val="20"/>
                <w:szCs w:val="20"/>
              </w:rPr>
            </w:pPr>
            <w:r w:rsidRPr="00464DBA">
              <w:rPr>
                <w:sz w:val="20"/>
                <w:szCs w:val="20"/>
              </w:rPr>
              <w:t>130087,03</w:t>
            </w:r>
          </w:p>
        </w:tc>
        <w:tc>
          <w:tcPr>
            <w:tcW w:w="850" w:type="dxa"/>
            <w:tcBorders>
              <w:top w:val="single" w:sz="8" w:space="0" w:color="auto"/>
              <w:left w:val="single" w:sz="8" w:space="0" w:color="auto"/>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148857,03</w:t>
            </w:r>
          </w:p>
        </w:tc>
        <w:tc>
          <w:tcPr>
            <w:tcW w:w="851"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149886,23</w:t>
            </w:r>
          </w:p>
        </w:tc>
        <w:tc>
          <w:tcPr>
            <w:tcW w:w="1417"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rPr>
                <w:color w:val="FF0000"/>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single" w:sz="8" w:space="0" w:color="auto"/>
              <w:left w:val="single" w:sz="4" w:space="0" w:color="auto"/>
              <w:bottom w:val="single" w:sz="8" w:space="0" w:color="auto"/>
              <w:right w:val="single" w:sz="8" w:space="0" w:color="auto"/>
            </w:tcBorders>
            <w:vAlign w:val="bottom"/>
          </w:tcPr>
          <w:p w:rsidR="008D5DC0" w:rsidRPr="00464DBA" w:rsidRDefault="008D5DC0" w:rsidP="008D5DC0">
            <w:pPr>
              <w:rPr>
                <w:color w:val="FF0000"/>
                <w:sz w:val="20"/>
                <w:szCs w:val="20"/>
              </w:rPr>
            </w:pPr>
          </w:p>
        </w:tc>
      </w:tr>
      <w:tr w:rsidR="008D5DC0" w:rsidRPr="00464DBA" w:rsidTr="005A50FF">
        <w:trPr>
          <w:trHeight w:val="220"/>
        </w:trPr>
        <w:tc>
          <w:tcPr>
            <w:tcW w:w="530" w:type="dxa"/>
            <w:tcBorders>
              <w:top w:val="single" w:sz="8" w:space="0" w:color="auto"/>
              <w:left w:val="single" w:sz="8" w:space="0" w:color="auto"/>
              <w:bottom w:val="single" w:sz="8" w:space="0" w:color="auto"/>
              <w:right w:val="nil"/>
            </w:tcBorders>
            <w:noWrap/>
            <w:vAlign w:val="bottom"/>
            <w:hideMark/>
          </w:tcPr>
          <w:p w:rsidR="008D5DC0" w:rsidRPr="00464DBA" w:rsidRDefault="008D5DC0" w:rsidP="008D5DC0">
            <w:pPr>
              <w:jc w:val="center"/>
              <w:rPr>
                <w:sz w:val="20"/>
                <w:szCs w:val="20"/>
              </w:rPr>
            </w:pPr>
            <w:r w:rsidRPr="00464DBA">
              <w:rPr>
                <w:sz w:val="20"/>
                <w:szCs w:val="20"/>
              </w:rPr>
              <w:t>14</w:t>
            </w:r>
          </w:p>
        </w:tc>
        <w:tc>
          <w:tcPr>
            <w:tcW w:w="1237"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30.10.2017 № 178</w:t>
            </w:r>
          </w:p>
        </w:tc>
        <w:tc>
          <w:tcPr>
            <w:tcW w:w="1134" w:type="dxa"/>
            <w:tcBorders>
              <w:top w:val="single" w:sz="8" w:space="0" w:color="auto"/>
              <w:left w:val="nil"/>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18770,0</w:t>
            </w:r>
          </w:p>
        </w:tc>
        <w:tc>
          <w:tcPr>
            <w:tcW w:w="992" w:type="dxa"/>
            <w:tcBorders>
              <w:top w:val="single" w:sz="8" w:space="0" w:color="auto"/>
              <w:left w:val="single" w:sz="4" w:space="0" w:color="auto"/>
              <w:bottom w:val="single" w:sz="8" w:space="0" w:color="auto"/>
              <w:right w:val="nil"/>
            </w:tcBorders>
            <w:vAlign w:val="bottom"/>
            <w:hideMark/>
          </w:tcPr>
          <w:p w:rsidR="008D5DC0" w:rsidRPr="00464DBA" w:rsidRDefault="008D5DC0" w:rsidP="008D5DC0">
            <w:pPr>
              <w:jc w:val="center"/>
              <w:rPr>
                <w:sz w:val="20"/>
                <w:szCs w:val="20"/>
              </w:rPr>
            </w:pPr>
            <w:r w:rsidRPr="00464DBA">
              <w:rPr>
                <w:sz w:val="20"/>
                <w:szCs w:val="20"/>
              </w:rPr>
              <w:t>130087,03</w:t>
            </w:r>
          </w:p>
        </w:tc>
        <w:tc>
          <w:tcPr>
            <w:tcW w:w="850" w:type="dxa"/>
            <w:tcBorders>
              <w:top w:val="single" w:sz="8" w:space="0" w:color="auto"/>
              <w:left w:val="single" w:sz="8" w:space="0" w:color="auto"/>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148857,03</w:t>
            </w:r>
          </w:p>
        </w:tc>
        <w:tc>
          <w:tcPr>
            <w:tcW w:w="851"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149886,23</w:t>
            </w:r>
          </w:p>
        </w:tc>
        <w:tc>
          <w:tcPr>
            <w:tcW w:w="1417"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rPr>
                <w:color w:val="FF0000"/>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single" w:sz="8" w:space="0" w:color="auto"/>
              <w:left w:val="single" w:sz="4" w:space="0" w:color="auto"/>
              <w:bottom w:val="single" w:sz="8" w:space="0" w:color="auto"/>
              <w:right w:val="single" w:sz="8" w:space="0" w:color="auto"/>
            </w:tcBorders>
            <w:vAlign w:val="bottom"/>
          </w:tcPr>
          <w:p w:rsidR="008D5DC0" w:rsidRPr="00464DBA" w:rsidRDefault="008D5DC0" w:rsidP="008D5DC0">
            <w:pPr>
              <w:rPr>
                <w:color w:val="FF0000"/>
                <w:sz w:val="20"/>
                <w:szCs w:val="20"/>
              </w:rPr>
            </w:pPr>
          </w:p>
        </w:tc>
      </w:tr>
      <w:tr w:rsidR="008D5DC0" w:rsidRPr="00464DBA" w:rsidTr="005A50FF">
        <w:trPr>
          <w:trHeight w:val="220"/>
        </w:trPr>
        <w:tc>
          <w:tcPr>
            <w:tcW w:w="530" w:type="dxa"/>
            <w:tcBorders>
              <w:top w:val="single" w:sz="8" w:space="0" w:color="auto"/>
              <w:left w:val="single" w:sz="8" w:space="0" w:color="auto"/>
              <w:bottom w:val="single" w:sz="8" w:space="0" w:color="auto"/>
              <w:right w:val="nil"/>
            </w:tcBorders>
            <w:noWrap/>
            <w:vAlign w:val="bottom"/>
            <w:hideMark/>
          </w:tcPr>
          <w:p w:rsidR="008D5DC0" w:rsidRPr="00464DBA" w:rsidRDefault="008D5DC0" w:rsidP="008D5DC0">
            <w:pPr>
              <w:jc w:val="center"/>
              <w:rPr>
                <w:sz w:val="20"/>
                <w:szCs w:val="20"/>
              </w:rPr>
            </w:pPr>
            <w:r w:rsidRPr="00464DBA">
              <w:rPr>
                <w:sz w:val="20"/>
                <w:szCs w:val="20"/>
              </w:rPr>
              <w:t>15</w:t>
            </w:r>
          </w:p>
        </w:tc>
        <w:tc>
          <w:tcPr>
            <w:tcW w:w="1237"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от22.11.2017 №186</w:t>
            </w:r>
          </w:p>
        </w:tc>
        <w:tc>
          <w:tcPr>
            <w:tcW w:w="1134" w:type="dxa"/>
            <w:tcBorders>
              <w:top w:val="single" w:sz="8" w:space="0" w:color="auto"/>
              <w:left w:val="nil"/>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18770,0</w:t>
            </w:r>
          </w:p>
        </w:tc>
        <w:tc>
          <w:tcPr>
            <w:tcW w:w="992" w:type="dxa"/>
            <w:tcBorders>
              <w:top w:val="single" w:sz="8" w:space="0" w:color="auto"/>
              <w:left w:val="single" w:sz="4" w:space="0" w:color="auto"/>
              <w:bottom w:val="single" w:sz="8" w:space="0" w:color="auto"/>
              <w:right w:val="nil"/>
            </w:tcBorders>
            <w:vAlign w:val="bottom"/>
            <w:hideMark/>
          </w:tcPr>
          <w:p w:rsidR="008D5DC0" w:rsidRPr="00464DBA" w:rsidRDefault="008D5DC0" w:rsidP="008D5DC0">
            <w:pPr>
              <w:jc w:val="center"/>
              <w:rPr>
                <w:sz w:val="20"/>
                <w:szCs w:val="20"/>
              </w:rPr>
            </w:pPr>
            <w:r w:rsidRPr="00464DBA">
              <w:rPr>
                <w:sz w:val="20"/>
                <w:szCs w:val="20"/>
              </w:rPr>
              <w:t>132687,03</w:t>
            </w:r>
          </w:p>
        </w:tc>
        <w:tc>
          <w:tcPr>
            <w:tcW w:w="850" w:type="dxa"/>
            <w:tcBorders>
              <w:top w:val="single" w:sz="8" w:space="0" w:color="auto"/>
              <w:left w:val="single" w:sz="8" w:space="0" w:color="auto"/>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151457,03</w:t>
            </w:r>
          </w:p>
        </w:tc>
        <w:tc>
          <w:tcPr>
            <w:tcW w:w="851"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152486,23</w:t>
            </w:r>
          </w:p>
        </w:tc>
        <w:tc>
          <w:tcPr>
            <w:tcW w:w="1417"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rPr>
                <w:color w:val="FF0000"/>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single" w:sz="8" w:space="0" w:color="auto"/>
              <w:left w:val="single" w:sz="4" w:space="0" w:color="auto"/>
              <w:bottom w:val="single" w:sz="8" w:space="0" w:color="auto"/>
              <w:right w:val="single" w:sz="8" w:space="0" w:color="auto"/>
            </w:tcBorders>
            <w:vAlign w:val="bottom"/>
          </w:tcPr>
          <w:p w:rsidR="008D5DC0" w:rsidRPr="00464DBA" w:rsidRDefault="008D5DC0" w:rsidP="008D5DC0">
            <w:pPr>
              <w:rPr>
                <w:color w:val="FF0000"/>
                <w:sz w:val="20"/>
                <w:szCs w:val="20"/>
              </w:rPr>
            </w:pPr>
          </w:p>
        </w:tc>
      </w:tr>
      <w:tr w:rsidR="008D5DC0" w:rsidRPr="00464DBA" w:rsidTr="005A50FF">
        <w:trPr>
          <w:trHeight w:val="220"/>
        </w:trPr>
        <w:tc>
          <w:tcPr>
            <w:tcW w:w="530" w:type="dxa"/>
            <w:tcBorders>
              <w:top w:val="single" w:sz="8" w:space="0" w:color="auto"/>
              <w:left w:val="single" w:sz="8" w:space="0" w:color="auto"/>
              <w:bottom w:val="single" w:sz="8" w:space="0" w:color="auto"/>
              <w:right w:val="nil"/>
            </w:tcBorders>
            <w:noWrap/>
            <w:vAlign w:val="bottom"/>
            <w:hideMark/>
          </w:tcPr>
          <w:p w:rsidR="008D5DC0" w:rsidRPr="00464DBA" w:rsidRDefault="008D5DC0" w:rsidP="008D5DC0">
            <w:pPr>
              <w:jc w:val="center"/>
              <w:rPr>
                <w:sz w:val="20"/>
                <w:szCs w:val="20"/>
              </w:rPr>
            </w:pPr>
            <w:r w:rsidRPr="00464DBA">
              <w:rPr>
                <w:sz w:val="20"/>
                <w:szCs w:val="20"/>
              </w:rPr>
              <w:t>16</w:t>
            </w:r>
          </w:p>
        </w:tc>
        <w:tc>
          <w:tcPr>
            <w:tcW w:w="1237"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19.12.2017 № 193</w:t>
            </w:r>
          </w:p>
        </w:tc>
        <w:tc>
          <w:tcPr>
            <w:tcW w:w="1134" w:type="dxa"/>
            <w:tcBorders>
              <w:top w:val="single" w:sz="8" w:space="0" w:color="auto"/>
              <w:left w:val="nil"/>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18 770,0</w:t>
            </w:r>
          </w:p>
        </w:tc>
        <w:tc>
          <w:tcPr>
            <w:tcW w:w="992" w:type="dxa"/>
            <w:tcBorders>
              <w:top w:val="single" w:sz="8" w:space="0" w:color="auto"/>
              <w:left w:val="single" w:sz="4" w:space="0" w:color="auto"/>
              <w:bottom w:val="single" w:sz="8" w:space="0" w:color="auto"/>
              <w:right w:val="nil"/>
            </w:tcBorders>
            <w:vAlign w:val="bottom"/>
            <w:hideMark/>
          </w:tcPr>
          <w:p w:rsidR="008D5DC0" w:rsidRPr="00464DBA" w:rsidRDefault="008D5DC0" w:rsidP="008D5DC0">
            <w:pPr>
              <w:jc w:val="center"/>
              <w:rPr>
                <w:sz w:val="20"/>
                <w:szCs w:val="20"/>
              </w:rPr>
            </w:pPr>
            <w:r w:rsidRPr="00464DBA">
              <w:rPr>
                <w:sz w:val="20"/>
                <w:szCs w:val="20"/>
              </w:rPr>
              <w:t>132687,03</w:t>
            </w:r>
          </w:p>
        </w:tc>
        <w:tc>
          <w:tcPr>
            <w:tcW w:w="850" w:type="dxa"/>
            <w:tcBorders>
              <w:top w:val="single" w:sz="8" w:space="0" w:color="auto"/>
              <w:left w:val="single" w:sz="8" w:space="0" w:color="auto"/>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151457,03</w:t>
            </w:r>
          </w:p>
        </w:tc>
        <w:tc>
          <w:tcPr>
            <w:tcW w:w="851"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152486,23</w:t>
            </w:r>
          </w:p>
        </w:tc>
        <w:tc>
          <w:tcPr>
            <w:tcW w:w="1417"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rPr>
                <w:color w:val="FF0000"/>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single" w:sz="8" w:space="0" w:color="auto"/>
              <w:left w:val="single" w:sz="4" w:space="0" w:color="auto"/>
              <w:bottom w:val="single" w:sz="8" w:space="0" w:color="auto"/>
              <w:right w:val="single" w:sz="8" w:space="0" w:color="auto"/>
            </w:tcBorders>
            <w:vAlign w:val="bottom"/>
            <w:hideMark/>
          </w:tcPr>
          <w:p w:rsidR="008D5DC0" w:rsidRPr="00464DBA" w:rsidRDefault="008D5DC0" w:rsidP="008D5DC0">
            <w:pPr>
              <w:rPr>
                <w:color w:val="FF0000"/>
                <w:sz w:val="20"/>
                <w:szCs w:val="20"/>
              </w:rPr>
            </w:pPr>
            <w:r w:rsidRPr="00464DBA">
              <w:rPr>
                <w:sz w:val="20"/>
                <w:szCs w:val="20"/>
              </w:rPr>
              <w:t xml:space="preserve">1.В текстовой части решения о бюджете отсутствуют показатели: «дефицит, </w:t>
            </w:r>
            <w:proofErr w:type="spellStart"/>
            <w:r w:rsidRPr="00464DBA">
              <w:rPr>
                <w:sz w:val="20"/>
                <w:szCs w:val="20"/>
              </w:rPr>
              <w:t>профицит</w:t>
            </w:r>
            <w:proofErr w:type="spellEnd"/>
            <w:r w:rsidRPr="00464DBA">
              <w:rPr>
                <w:sz w:val="20"/>
                <w:szCs w:val="20"/>
              </w:rPr>
              <w:t xml:space="preserve">», «доходы от безвозмездных поступлений»  </w:t>
            </w:r>
          </w:p>
        </w:tc>
      </w:tr>
      <w:tr w:rsidR="008D5DC0" w:rsidRPr="00464DBA" w:rsidTr="005A50FF">
        <w:trPr>
          <w:trHeight w:val="220"/>
        </w:trPr>
        <w:tc>
          <w:tcPr>
            <w:tcW w:w="530" w:type="dxa"/>
            <w:tcBorders>
              <w:top w:val="single" w:sz="8" w:space="0" w:color="auto"/>
              <w:left w:val="single" w:sz="8" w:space="0" w:color="auto"/>
              <w:bottom w:val="single" w:sz="8" w:space="0" w:color="auto"/>
              <w:right w:val="nil"/>
            </w:tcBorders>
            <w:noWrap/>
            <w:vAlign w:val="bottom"/>
            <w:hideMark/>
          </w:tcPr>
          <w:p w:rsidR="008D5DC0" w:rsidRPr="00464DBA" w:rsidRDefault="008D5DC0" w:rsidP="008D5DC0">
            <w:pPr>
              <w:jc w:val="center"/>
              <w:rPr>
                <w:sz w:val="20"/>
                <w:szCs w:val="20"/>
              </w:rPr>
            </w:pPr>
            <w:r w:rsidRPr="00464DBA">
              <w:rPr>
                <w:sz w:val="20"/>
                <w:szCs w:val="20"/>
              </w:rPr>
              <w:lastRenderedPageBreak/>
              <w:t>17</w:t>
            </w:r>
          </w:p>
        </w:tc>
        <w:tc>
          <w:tcPr>
            <w:tcW w:w="1237"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от25.12.2017 №195</w:t>
            </w:r>
          </w:p>
        </w:tc>
        <w:tc>
          <w:tcPr>
            <w:tcW w:w="1134" w:type="dxa"/>
            <w:tcBorders>
              <w:top w:val="single" w:sz="8" w:space="0" w:color="auto"/>
              <w:left w:val="nil"/>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18770,0</w:t>
            </w:r>
          </w:p>
        </w:tc>
        <w:tc>
          <w:tcPr>
            <w:tcW w:w="992" w:type="dxa"/>
            <w:tcBorders>
              <w:top w:val="single" w:sz="8" w:space="0" w:color="auto"/>
              <w:left w:val="single" w:sz="4" w:space="0" w:color="auto"/>
              <w:bottom w:val="single" w:sz="8" w:space="0" w:color="auto"/>
              <w:right w:val="nil"/>
            </w:tcBorders>
            <w:vAlign w:val="bottom"/>
            <w:hideMark/>
          </w:tcPr>
          <w:p w:rsidR="008D5DC0" w:rsidRPr="00464DBA" w:rsidRDefault="008D5DC0" w:rsidP="008D5DC0">
            <w:pPr>
              <w:jc w:val="center"/>
              <w:rPr>
                <w:sz w:val="20"/>
                <w:szCs w:val="20"/>
              </w:rPr>
            </w:pPr>
            <w:r w:rsidRPr="00464DBA">
              <w:rPr>
                <w:sz w:val="20"/>
                <w:szCs w:val="20"/>
              </w:rPr>
              <w:t>132695,33</w:t>
            </w:r>
          </w:p>
        </w:tc>
        <w:tc>
          <w:tcPr>
            <w:tcW w:w="850" w:type="dxa"/>
            <w:tcBorders>
              <w:top w:val="single" w:sz="8" w:space="0" w:color="auto"/>
              <w:left w:val="single" w:sz="8" w:space="0" w:color="auto"/>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151465,33</w:t>
            </w:r>
          </w:p>
        </w:tc>
        <w:tc>
          <w:tcPr>
            <w:tcW w:w="851"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152494,53</w:t>
            </w:r>
          </w:p>
        </w:tc>
        <w:tc>
          <w:tcPr>
            <w:tcW w:w="1417" w:type="dxa"/>
            <w:tcBorders>
              <w:top w:val="single" w:sz="8" w:space="0" w:color="auto"/>
              <w:left w:val="single" w:sz="4" w:space="0" w:color="auto"/>
              <w:bottom w:val="single" w:sz="8" w:space="0" w:color="auto"/>
              <w:right w:val="single" w:sz="4" w:space="0" w:color="auto"/>
            </w:tcBorders>
            <w:vAlign w:val="bottom"/>
            <w:hideMark/>
          </w:tcPr>
          <w:p w:rsidR="008D5DC0" w:rsidRPr="00464DBA" w:rsidRDefault="008D5DC0" w:rsidP="008D5DC0">
            <w:pPr>
              <w:rPr>
                <w:color w:val="FF0000"/>
                <w:sz w:val="20"/>
                <w:szCs w:val="20"/>
              </w:rPr>
            </w:pPr>
            <w:r w:rsidRPr="00464DBA">
              <w:rPr>
                <w:sz w:val="20"/>
                <w:szCs w:val="20"/>
              </w:rPr>
              <w:t>Показатель «дефицит» бюджета в текстовой части решения о бюджете не представлен</w:t>
            </w:r>
          </w:p>
        </w:tc>
        <w:tc>
          <w:tcPr>
            <w:tcW w:w="2859" w:type="dxa"/>
            <w:tcBorders>
              <w:top w:val="single" w:sz="8" w:space="0" w:color="auto"/>
              <w:left w:val="single" w:sz="4" w:space="0" w:color="auto"/>
              <w:bottom w:val="single" w:sz="8" w:space="0" w:color="auto"/>
              <w:right w:val="single" w:sz="8" w:space="0" w:color="auto"/>
            </w:tcBorders>
            <w:vAlign w:val="bottom"/>
          </w:tcPr>
          <w:p w:rsidR="008D5DC0" w:rsidRPr="00464DBA" w:rsidRDefault="008D5DC0" w:rsidP="008D5DC0">
            <w:pPr>
              <w:rPr>
                <w:color w:val="FF0000"/>
                <w:sz w:val="20"/>
                <w:szCs w:val="20"/>
              </w:rPr>
            </w:pPr>
          </w:p>
        </w:tc>
      </w:tr>
      <w:tr w:rsidR="008D5DC0" w:rsidRPr="00464DBA" w:rsidTr="005A50FF">
        <w:trPr>
          <w:trHeight w:val="190"/>
        </w:trPr>
        <w:tc>
          <w:tcPr>
            <w:tcW w:w="530" w:type="dxa"/>
            <w:tcBorders>
              <w:top w:val="single" w:sz="8" w:space="0" w:color="auto"/>
              <w:left w:val="single" w:sz="8" w:space="0" w:color="auto"/>
              <w:bottom w:val="single" w:sz="4" w:space="0" w:color="auto"/>
              <w:right w:val="nil"/>
            </w:tcBorders>
            <w:noWrap/>
            <w:vAlign w:val="bottom"/>
            <w:hideMark/>
          </w:tcPr>
          <w:p w:rsidR="008D5DC0" w:rsidRPr="00464DBA" w:rsidRDefault="008D5DC0" w:rsidP="008D5DC0">
            <w:pPr>
              <w:jc w:val="center"/>
              <w:rPr>
                <w:sz w:val="20"/>
                <w:szCs w:val="20"/>
              </w:rPr>
            </w:pPr>
            <w:r w:rsidRPr="00464DBA">
              <w:rPr>
                <w:sz w:val="20"/>
                <w:szCs w:val="20"/>
              </w:rPr>
              <w:t>18</w:t>
            </w:r>
          </w:p>
        </w:tc>
        <w:tc>
          <w:tcPr>
            <w:tcW w:w="1237" w:type="dxa"/>
            <w:tcBorders>
              <w:top w:val="single" w:sz="8" w:space="0" w:color="auto"/>
              <w:left w:val="single" w:sz="8" w:space="0" w:color="auto"/>
              <w:bottom w:val="single" w:sz="4" w:space="0" w:color="auto"/>
              <w:right w:val="single" w:sz="8" w:space="0" w:color="auto"/>
            </w:tcBorders>
            <w:vAlign w:val="bottom"/>
            <w:hideMark/>
          </w:tcPr>
          <w:p w:rsidR="008D5DC0" w:rsidRPr="00464DBA" w:rsidRDefault="008D5DC0" w:rsidP="008D5DC0">
            <w:pPr>
              <w:jc w:val="both"/>
              <w:rPr>
                <w:sz w:val="20"/>
                <w:szCs w:val="20"/>
              </w:rPr>
            </w:pPr>
            <w:r w:rsidRPr="00464DBA">
              <w:rPr>
                <w:sz w:val="20"/>
                <w:szCs w:val="20"/>
              </w:rPr>
              <w:t>Итого</w:t>
            </w:r>
          </w:p>
        </w:tc>
        <w:tc>
          <w:tcPr>
            <w:tcW w:w="1134" w:type="dxa"/>
            <w:tcBorders>
              <w:top w:val="single" w:sz="8" w:space="0" w:color="auto"/>
              <w:left w:val="nil"/>
              <w:bottom w:val="single" w:sz="4" w:space="0" w:color="auto"/>
              <w:right w:val="single" w:sz="4" w:space="0" w:color="auto"/>
            </w:tcBorders>
            <w:noWrap/>
            <w:vAlign w:val="bottom"/>
            <w:hideMark/>
          </w:tcPr>
          <w:p w:rsidR="005A50FF" w:rsidRPr="00464DBA" w:rsidRDefault="008D5DC0" w:rsidP="008D5DC0">
            <w:pPr>
              <w:rPr>
                <w:sz w:val="20"/>
                <w:szCs w:val="20"/>
              </w:rPr>
            </w:pPr>
            <w:r w:rsidRPr="00464DBA">
              <w:rPr>
                <w:sz w:val="20"/>
                <w:szCs w:val="20"/>
              </w:rPr>
              <w:t>Дополнений</w:t>
            </w:r>
          </w:p>
          <w:p w:rsidR="008D5DC0" w:rsidRPr="00464DBA" w:rsidRDefault="005A50FF" w:rsidP="008D5DC0">
            <w:pPr>
              <w:rPr>
                <w:sz w:val="20"/>
                <w:szCs w:val="20"/>
              </w:rPr>
            </w:pPr>
            <w:r w:rsidRPr="00464DBA">
              <w:rPr>
                <w:sz w:val="20"/>
                <w:szCs w:val="20"/>
              </w:rPr>
              <w:t xml:space="preserve"> и изменений не </w:t>
            </w:r>
            <w:r w:rsidR="008D5DC0" w:rsidRPr="00464DBA">
              <w:rPr>
                <w:sz w:val="20"/>
                <w:szCs w:val="20"/>
              </w:rPr>
              <w:t>производилось, представлены</w:t>
            </w:r>
            <w:r w:rsidRPr="00464DBA">
              <w:rPr>
                <w:sz w:val="20"/>
                <w:szCs w:val="20"/>
              </w:rPr>
              <w:t xml:space="preserve"> </w:t>
            </w:r>
            <w:r w:rsidR="008D5DC0" w:rsidRPr="00464DBA">
              <w:rPr>
                <w:sz w:val="20"/>
                <w:szCs w:val="20"/>
              </w:rPr>
              <w:t>на уровне первоначальных значений</w:t>
            </w:r>
          </w:p>
        </w:tc>
        <w:tc>
          <w:tcPr>
            <w:tcW w:w="992" w:type="dxa"/>
            <w:tcBorders>
              <w:top w:val="single" w:sz="8" w:space="0" w:color="auto"/>
              <w:left w:val="single" w:sz="4" w:space="0" w:color="auto"/>
              <w:bottom w:val="single" w:sz="4" w:space="0" w:color="auto"/>
              <w:right w:val="nil"/>
            </w:tcBorders>
            <w:vAlign w:val="bottom"/>
            <w:hideMark/>
          </w:tcPr>
          <w:p w:rsidR="008D5DC0" w:rsidRPr="00464DBA" w:rsidRDefault="008D5DC0" w:rsidP="008D5DC0">
            <w:pPr>
              <w:jc w:val="center"/>
              <w:rPr>
                <w:sz w:val="20"/>
                <w:szCs w:val="20"/>
              </w:rPr>
            </w:pPr>
            <w:r w:rsidRPr="00464DBA">
              <w:rPr>
                <w:sz w:val="20"/>
                <w:szCs w:val="20"/>
              </w:rPr>
              <w:t>+75929,83</w:t>
            </w:r>
          </w:p>
        </w:tc>
        <w:tc>
          <w:tcPr>
            <w:tcW w:w="850" w:type="dxa"/>
            <w:tcBorders>
              <w:top w:val="single" w:sz="8" w:space="0" w:color="auto"/>
              <w:left w:val="single" w:sz="8" w:space="0" w:color="auto"/>
              <w:bottom w:val="single" w:sz="4" w:space="0" w:color="auto"/>
              <w:right w:val="single" w:sz="4" w:space="0" w:color="auto"/>
            </w:tcBorders>
            <w:noWrap/>
            <w:vAlign w:val="bottom"/>
          </w:tcPr>
          <w:p w:rsidR="008D5DC0" w:rsidRPr="00464DBA" w:rsidRDefault="008D5DC0" w:rsidP="008D5DC0">
            <w:pPr>
              <w:jc w:val="center"/>
              <w:rPr>
                <w:sz w:val="20"/>
                <w:szCs w:val="20"/>
              </w:rPr>
            </w:pPr>
          </w:p>
        </w:tc>
        <w:tc>
          <w:tcPr>
            <w:tcW w:w="851" w:type="dxa"/>
            <w:tcBorders>
              <w:top w:val="single" w:sz="8" w:space="0" w:color="auto"/>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+78520,53</w:t>
            </w:r>
          </w:p>
        </w:tc>
        <w:tc>
          <w:tcPr>
            <w:tcW w:w="1417" w:type="dxa"/>
            <w:tcBorders>
              <w:top w:val="single" w:sz="8" w:space="0" w:color="auto"/>
              <w:left w:val="single" w:sz="4" w:space="0" w:color="auto"/>
              <w:bottom w:val="single" w:sz="4" w:space="0" w:color="auto"/>
              <w:right w:val="single" w:sz="4" w:space="0" w:color="auto"/>
            </w:tcBorders>
            <w:vAlign w:val="bottom"/>
            <w:hideMark/>
          </w:tcPr>
          <w:p w:rsidR="008D5DC0" w:rsidRPr="00464DBA" w:rsidRDefault="008D5DC0" w:rsidP="008D5DC0">
            <w:pPr>
              <w:jc w:val="center"/>
              <w:rPr>
                <w:sz w:val="20"/>
                <w:szCs w:val="20"/>
              </w:rPr>
            </w:pPr>
            <w:r w:rsidRPr="00464DBA">
              <w:rPr>
                <w:sz w:val="20"/>
                <w:szCs w:val="20"/>
              </w:rPr>
              <w:t>+90,,7</w:t>
            </w:r>
          </w:p>
        </w:tc>
        <w:tc>
          <w:tcPr>
            <w:tcW w:w="2859" w:type="dxa"/>
            <w:tcBorders>
              <w:top w:val="single" w:sz="8" w:space="0" w:color="auto"/>
              <w:left w:val="single" w:sz="4" w:space="0" w:color="auto"/>
              <w:bottom w:val="single" w:sz="4" w:space="0" w:color="auto"/>
              <w:right w:val="single" w:sz="8" w:space="0" w:color="auto"/>
            </w:tcBorders>
            <w:vAlign w:val="bottom"/>
          </w:tcPr>
          <w:p w:rsidR="008D5DC0" w:rsidRPr="00464DBA" w:rsidRDefault="008D5DC0" w:rsidP="008D5DC0">
            <w:pPr>
              <w:jc w:val="center"/>
              <w:rPr>
                <w:sz w:val="20"/>
                <w:szCs w:val="20"/>
              </w:rPr>
            </w:pPr>
          </w:p>
        </w:tc>
      </w:tr>
    </w:tbl>
    <w:p w:rsidR="008D5DC0" w:rsidRPr="00464DBA" w:rsidRDefault="008D5DC0" w:rsidP="008D5DC0">
      <w:pPr>
        <w:rPr>
          <w:color w:val="FF0000"/>
          <w:sz w:val="20"/>
          <w:szCs w:val="20"/>
        </w:rPr>
      </w:pPr>
      <w:r w:rsidRPr="00464DBA">
        <w:rPr>
          <w:color w:val="FF0000"/>
          <w:sz w:val="20"/>
          <w:szCs w:val="20"/>
        </w:rPr>
        <w:t xml:space="preserve">     </w:t>
      </w:r>
    </w:p>
    <w:p w:rsidR="008D5DC0" w:rsidRPr="00464DBA" w:rsidRDefault="008D5DC0" w:rsidP="008D5DC0">
      <w:pPr>
        <w:pStyle w:val="Style8"/>
        <w:widowControl/>
        <w:spacing w:line="240" w:lineRule="auto"/>
        <w:ind w:firstLine="0"/>
        <w:rPr>
          <w:rStyle w:val="FontStyle46"/>
          <w:b w:val="0"/>
          <w:sz w:val="20"/>
          <w:szCs w:val="20"/>
        </w:rPr>
      </w:pPr>
      <w:r w:rsidRPr="00464DBA">
        <w:rPr>
          <w:sz w:val="20"/>
          <w:szCs w:val="20"/>
        </w:rPr>
        <w:t xml:space="preserve">           В результате внесения изменений и дополнений в бюджет Межевского района на 2017 год в</w:t>
      </w:r>
      <w:r w:rsidRPr="00464DBA">
        <w:rPr>
          <w:rStyle w:val="FontStyle46"/>
          <w:sz w:val="20"/>
          <w:szCs w:val="20"/>
        </w:rPr>
        <w:t xml:space="preserve"> </w:t>
      </w:r>
      <w:r w:rsidRPr="00464DBA">
        <w:rPr>
          <w:rStyle w:val="FontStyle46"/>
          <w:b w:val="0"/>
          <w:sz w:val="20"/>
          <w:szCs w:val="20"/>
        </w:rPr>
        <w:t>последней редакции утвержденной Решением Собрания депутатов от 25.12.2017 года № 195</w:t>
      </w:r>
      <w:r w:rsidRPr="00464DBA">
        <w:rPr>
          <w:rStyle w:val="FontStyle47"/>
          <w:sz w:val="20"/>
          <w:szCs w:val="20"/>
        </w:rPr>
        <w:t xml:space="preserve"> бюджет утвержден со следующими основными характеристиками: </w:t>
      </w:r>
      <w:r w:rsidRPr="00464DBA">
        <w:rPr>
          <w:rStyle w:val="FontStyle46"/>
          <w:b w:val="0"/>
          <w:sz w:val="20"/>
          <w:szCs w:val="20"/>
        </w:rPr>
        <w:t xml:space="preserve">общий объем прогнозируемых доходов 151465,33 тыс. руб., </w:t>
      </w:r>
      <w:r w:rsidRPr="00464DBA">
        <w:rPr>
          <w:rStyle w:val="FontStyle47"/>
          <w:sz w:val="20"/>
          <w:szCs w:val="20"/>
        </w:rPr>
        <w:t>в том числе безвозмездные поступления в сумме 132695,33 тыс. руб., из них</w:t>
      </w:r>
      <w:r w:rsidRPr="00464DBA">
        <w:rPr>
          <w:rStyle w:val="FontStyle47"/>
          <w:b/>
          <w:sz w:val="20"/>
          <w:szCs w:val="20"/>
        </w:rPr>
        <w:t xml:space="preserve"> </w:t>
      </w:r>
      <w:r w:rsidRPr="00464DBA">
        <w:rPr>
          <w:rStyle w:val="FontStyle47"/>
          <w:sz w:val="20"/>
          <w:szCs w:val="20"/>
        </w:rPr>
        <w:t>объем межбюджетных трансфертов, получаемых из других бюджетов бюджетной системы РФ в сумме</w:t>
      </w:r>
      <w:r w:rsidRPr="00464DBA">
        <w:rPr>
          <w:rStyle w:val="FontStyle47"/>
          <w:b/>
          <w:sz w:val="20"/>
          <w:szCs w:val="20"/>
        </w:rPr>
        <w:t xml:space="preserve"> </w:t>
      </w:r>
      <w:r w:rsidRPr="00464DBA">
        <w:rPr>
          <w:sz w:val="20"/>
          <w:szCs w:val="20"/>
        </w:rPr>
        <w:t>101888,95</w:t>
      </w:r>
      <w:r w:rsidRPr="00464DBA">
        <w:rPr>
          <w:rStyle w:val="FontStyle47"/>
          <w:b/>
          <w:sz w:val="20"/>
          <w:szCs w:val="20"/>
        </w:rPr>
        <w:t xml:space="preserve"> </w:t>
      </w:r>
      <w:r w:rsidRPr="00464DBA">
        <w:rPr>
          <w:rStyle w:val="FontStyle47"/>
          <w:sz w:val="20"/>
          <w:szCs w:val="20"/>
        </w:rPr>
        <w:t>тыс. руб. О</w:t>
      </w:r>
      <w:r w:rsidRPr="00464DBA">
        <w:rPr>
          <w:rStyle w:val="FontStyle46"/>
          <w:b w:val="0"/>
          <w:sz w:val="20"/>
          <w:szCs w:val="20"/>
        </w:rPr>
        <w:t>бщий объем расходов 152494,53 тыс. руб.</w:t>
      </w:r>
    </w:p>
    <w:p w:rsidR="008D5DC0" w:rsidRPr="00464DBA" w:rsidRDefault="008D5DC0" w:rsidP="008D5DC0">
      <w:pPr>
        <w:ind w:firstLine="360"/>
        <w:jc w:val="both"/>
        <w:rPr>
          <w:rStyle w:val="FontStyle46"/>
          <w:sz w:val="20"/>
          <w:szCs w:val="20"/>
        </w:rPr>
      </w:pPr>
      <w:r w:rsidRPr="00464DBA">
        <w:rPr>
          <w:rStyle w:val="FontStyle46"/>
          <w:color w:val="FF0000"/>
          <w:sz w:val="20"/>
          <w:szCs w:val="20"/>
        </w:rPr>
        <w:t xml:space="preserve">    </w:t>
      </w:r>
      <w:r w:rsidRPr="00464DBA">
        <w:rPr>
          <w:rStyle w:val="FontStyle46"/>
          <w:sz w:val="20"/>
          <w:szCs w:val="20"/>
        </w:rPr>
        <w:t>Контрольно-счетная комиссия</w:t>
      </w:r>
      <w:r w:rsidRPr="00464DBA">
        <w:rPr>
          <w:rStyle w:val="FontStyle46"/>
          <w:b w:val="0"/>
          <w:sz w:val="20"/>
          <w:szCs w:val="20"/>
        </w:rPr>
        <w:t xml:space="preserve"> </w:t>
      </w:r>
      <w:r w:rsidRPr="00464DBA">
        <w:rPr>
          <w:rStyle w:val="FontStyle46"/>
          <w:sz w:val="20"/>
          <w:szCs w:val="20"/>
        </w:rPr>
        <w:t>указывает на необходимость:</w:t>
      </w:r>
    </w:p>
    <w:p w:rsidR="008D5DC0" w:rsidRPr="00464DBA" w:rsidRDefault="008D5DC0" w:rsidP="008D5DC0">
      <w:pPr>
        <w:jc w:val="both"/>
        <w:rPr>
          <w:sz w:val="20"/>
          <w:szCs w:val="20"/>
        </w:rPr>
      </w:pPr>
      <w:r w:rsidRPr="00464DBA">
        <w:rPr>
          <w:rStyle w:val="FontStyle46"/>
          <w:b w:val="0"/>
          <w:sz w:val="20"/>
          <w:szCs w:val="20"/>
        </w:rPr>
        <w:t xml:space="preserve">1.при внесении изменений в расходную часть бюджета муниципального района, к Решению о бюджете прилагать не только </w:t>
      </w:r>
      <w:r w:rsidRPr="00464DBA">
        <w:rPr>
          <w:sz w:val="20"/>
          <w:szCs w:val="20"/>
        </w:rPr>
        <w:t xml:space="preserve">приложение №1; №3; №4, а и приложение № 12 обуславливающее  источники финансирования дефицита бюджета муниципального района; </w:t>
      </w:r>
    </w:p>
    <w:p w:rsidR="008D5DC0" w:rsidRPr="00464DBA" w:rsidRDefault="008D5DC0" w:rsidP="008D5DC0">
      <w:pPr>
        <w:jc w:val="both"/>
        <w:rPr>
          <w:sz w:val="20"/>
          <w:szCs w:val="20"/>
        </w:rPr>
      </w:pPr>
      <w:r w:rsidRPr="00464DBA">
        <w:rPr>
          <w:sz w:val="20"/>
          <w:szCs w:val="20"/>
        </w:rPr>
        <w:t xml:space="preserve">2.кроме того, </w:t>
      </w:r>
      <w:r w:rsidRPr="00464DBA">
        <w:rPr>
          <w:b/>
          <w:sz w:val="20"/>
          <w:szCs w:val="20"/>
        </w:rPr>
        <w:t>считает необходимым</w:t>
      </w:r>
      <w:r w:rsidRPr="00464DBA">
        <w:rPr>
          <w:sz w:val="20"/>
          <w:szCs w:val="20"/>
        </w:rPr>
        <w:t xml:space="preserve"> в текстовой части решения о бюджете прописывать в составе общего объема доходов, объемы безвозмездных поступлений, т.к. в основном внесение изменений в решение о бюджете связано с внесением изменений именно в части безвозмездных поступлений; </w:t>
      </w:r>
    </w:p>
    <w:p w:rsidR="008D5DC0" w:rsidRPr="00464DBA" w:rsidRDefault="008D5DC0" w:rsidP="008D5DC0">
      <w:pPr>
        <w:jc w:val="both"/>
        <w:rPr>
          <w:sz w:val="20"/>
          <w:szCs w:val="20"/>
        </w:rPr>
      </w:pPr>
      <w:r w:rsidRPr="00464DBA">
        <w:rPr>
          <w:sz w:val="20"/>
          <w:szCs w:val="20"/>
        </w:rPr>
        <w:t xml:space="preserve">3.при формировании проекта решения о бюджете и включении в него показателя по безвозмездным поступлениям, при работе с табличной частью решения, возможно снижение недочетов отраженных в таблице № 3 настоящего заключения;  </w:t>
      </w:r>
    </w:p>
    <w:p w:rsidR="008D5DC0" w:rsidRPr="00464DBA" w:rsidRDefault="008D5DC0" w:rsidP="008D5DC0">
      <w:pPr>
        <w:jc w:val="both"/>
        <w:rPr>
          <w:sz w:val="20"/>
          <w:szCs w:val="20"/>
        </w:rPr>
      </w:pPr>
      <w:r w:rsidRPr="00464DBA">
        <w:rPr>
          <w:sz w:val="20"/>
          <w:szCs w:val="20"/>
        </w:rPr>
        <w:t>4.эти предложения связаны еще и с тем, что в Решении о бюджете от 23.12.2016 года, от 14.09.2017 года, от 11.07.2017 года, от 27.02.2017 года имеются, в том числе и математически не корректно представленные показатели.</w:t>
      </w:r>
    </w:p>
    <w:p w:rsidR="008D5DC0" w:rsidRPr="00464DBA" w:rsidRDefault="008D5DC0" w:rsidP="008D5DC0">
      <w:pPr>
        <w:ind w:firstLine="360"/>
        <w:jc w:val="both"/>
        <w:rPr>
          <w:color w:val="FF0000"/>
          <w:sz w:val="20"/>
          <w:szCs w:val="20"/>
        </w:rPr>
      </w:pPr>
    </w:p>
    <w:p w:rsidR="008D5DC0" w:rsidRPr="00464DBA" w:rsidRDefault="008D5DC0" w:rsidP="008D5DC0">
      <w:pPr>
        <w:pStyle w:val="ConsTitle"/>
        <w:widowControl/>
        <w:ind w:right="0"/>
        <w:jc w:val="both"/>
        <w:rPr>
          <w:rFonts w:ascii="Times New Roman" w:hAnsi="Times New Roman" w:cs="Times New Roman"/>
          <w:b w:val="0"/>
          <w:sz w:val="20"/>
          <w:szCs w:val="20"/>
        </w:rPr>
      </w:pP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Доходная часть бюджета по сравнению с первоначальными значениями увеличилась на 75929,83 тыс. руб., с 75535,5 тыс. руб. до 151465,33 тыс. руб.</w:t>
      </w: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Изменения коснулись безвозмездных поступлений их прирост запланирован к первоначальным значениям +75929,83</w:t>
      </w:r>
      <w:r w:rsidRPr="00464DBA">
        <w:rPr>
          <w:sz w:val="20"/>
          <w:szCs w:val="20"/>
        </w:rPr>
        <w:t xml:space="preserve"> </w:t>
      </w:r>
      <w:r w:rsidRPr="00464DBA">
        <w:rPr>
          <w:rFonts w:ascii="Times New Roman" w:hAnsi="Times New Roman" w:cs="Times New Roman"/>
          <w:b w:val="0"/>
          <w:sz w:val="20"/>
          <w:szCs w:val="20"/>
        </w:rPr>
        <w:t>тыс. руб. Изменений по собственным (налоговым и неналоговым) доходам бюджета в 2017 году не представлено. Объемы собственных доходов бюджета представлены на уровне первоначальных значений в сумме 18770,0 тыс. руб.</w:t>
      </w:r>
    </w:p>
    <w:p w:rsidR="008D5DC0" w:rsidRPr="00464DBA" w:rsidRDefault="008D5DC0" w:rsidP="008D5DC0">
      <w:pPr>
        <w:jc w:val="both"/>
        <w:rPr>
          <w:rStyle w:val="FontStyle46"/>
          <w:color w:val="FF0000"/>
          <w:sz w:val="20"/>
          <w:szCs w:val="20"/>
        </w:rPr>
      </w:pPr>
      <w:r w:rsidRPr="00464DBA">
        <w:rPr>
          <w:rStyle w:val="FontStyle46"/>
          <w:b w:val="0"/>
          <w:color w:val="FF0000"/>
          <w:sz w:val="20"/>
          <w:szCs w:val="20"/>
        </w:rPr>
        <w:t xml:space="preserve">   </w:t>
      </w:r>
    </w:p>
    <w:p w:rsidR="008D5DC0" w:rsidRPr="00464DBA" w:rsidRDefault="008D5DC0" w:rsidP="008D5DC0">
      <w:pPr>
        <w:jc w:val="both"/>
        <w:rPr>
          <w:sz w:val="20"/>
          <w:szCs w:val="20"/>
        </w:rPr>
      </w:pPr>
      <w:r w:rsidRPr="00464DBA">
        <w:rPr>
          <w:rStyle w:val="FontStyle46"/>
          <w:b w:val="0"/>
          <w:color w:val="FF0000"/>
          <w:sz w:val="20"/>
          <w:szCs w:val="20"/>
        </w:rPr>
        <w:t xml:space="preserve">   </w:t>
      </w:r>
      <w:r w:rsidRPr="00464DBA">
        <w:rPr>
          <w:rStyle w:val="FontStyle47"/>
          <w:sz w:val="20"/>
          <w:szCs w:val="20"/>
        </w:rPr>
        <w:t>В</w:t>
      </w:r>
      <w:r w:rsidRPr="00464DBA">
        <w:rPr>
          <w:rStyle w:val="FontStyle47"/>
          <w:b/>
          <w:sz w:val="20"/>
          <w:szCs w:val="20"/>
        </w:rPr>
        <w:t xml:space="preserve"> </w:t>
      </w:r>
      <w:r w:rsidRPr="00464DBA">
        <w:rPr>
          <w:sz w:val="20"/>
          <w:szCs w:val="20"/>
        </w:rPr>
        <w:t xml:space="preserve">Приложении № 12  к  Решению районного Собрания депутатов № 109 от 23 декабря 2016 года «О бюджете Межевского муниципального района Костромской области на 2017 год (второе чтение)» определены источники финансирования дефицита бюджета муниципального района на 2017 год в объеме 938,5 тыс. руб. Источником погашения дефицита бюджета запланировано получение кредитов от кредитных организаций в валюте Российской Федерации. </w:t>
      </w:r>
    </w:p>
    <w:p w:rsidR="008D5DC0" w:rsidRPr="00464DBA" w:rsidRDefault="008D5DC0" w:rsidP="008D5DC0">
      <w:pPr>
        <w:jc w:val="both"/>
        <w:rPr>
          <w:sz w:val="20"/>
          <w:szCs w:val="20"/>
        </w:rPr>
      </w:pPr>
      <w:r w:rsidRPr="00464DBA">
        <w:rPr>
          <w:sz w:val="20"/>
          <w:szCs w:val="20"/>
        </w:rPr>
        <w:t xml:space="preserve">   При изменении </w:t>
      </w:r>
      <w:r w:rsidRPr="00464DBA">
        <w:rPr>
          <w:rStyle w:val="FontStyle47"/>
          <w:sz w:val="20"/>
          <w:szCs w:val="20"/>
        </w:rPr>
        <w:t>источников внутреннего финансирования дефицита бюджета необходимое Приложение в составе Решения о бюджете на 2017 год</w:t>
      </w:r>
      <w:r w:rsidRPr="00464DBA">
        <w:rPr>
          <w:rStyle w:val="FontStyle47"/>
          <w:b/>
          <w:sz w:val="20"/>
          <w:szCs w:val="20"/>
        </w:rPr>
        <w:t xml:space="preserve"> </w:t>
      </w:r>
      <w:r w:rsidRPr="00464DBA">
        <w:rPr>
          <w:rStyle w:val="FontStyle47"/>
          <w:sz w:val="20"/>
          <w:szCs w:val="20"/>
        </w:rPr>
        <w:t>к решению</w:t>
      </w:r>
      <w:r w:rsidRPr="00464DBA">
        <w:rPr>
          <w:rStyle w:val="FontStyle47"/>
          <w:b/>
          <w:sz w:val="20"/>
          <w:szCs w:val="20"/>
        </w:rPr>
        <w:t xml:space="preserve"> </w:t>
      </w:r>
      <w:r w:rsidRPr="00464DBA">
        <w:rPr>
          <w:rStyle w:val="FontStyle46"/>
          <w:b w:val="0"/>
          <w:sz w:val="20"/>
          <w:szCs w:val="20"/>
        </w:rPr>
        <w:t xml:space="preserve">Собрания депутатов от 25.01.2017 года № 115 прилагается. В </w:t>
      </w:r>
      <w:r w:rsidRPr="00464DBA">
        <w:rPr>
          <w:rStyle w:val="FontStyle47"/>
          <w:sz w:val="20"/>
          <w:szCs w:val="20"/>
        </w:rPr>
        <w:t xml:space="preserve">качестве источников внутреннего финансирования дефицита бюджета послужили изменения остатков средств на счетах по учету средств бюджета в объеме 90,7 тыс. руб. </w:t>
      </w:r>
      <w:r w:rsidRPr="00464DBA">
        <w:rPr>
          <w:rStyle w:val="FontStyle46"/>
          <w:b w:val="0"/>
          <w:sz w:val="20"/>
          <w:szCs w:val="20"/>
        </w:rPr>
        <w:t xml:space="preserve">Дефицит бюджета </w:t>
      </w:r>
      <w:r w:rsidRPr="00464DBA">
        <w:rPr>
          <w:rStyle w:val="FontStyle47"/>
          <w:sz w:val="20"/>
          <w:szCs w:val="20"/>
        </w:rPr>
        <w:t xml:space="preserve">установлен в сумме 1029,2 тыс. руб. или 5,5% (1029,2:18770,0) утвержденного общего годового объема доходов бюджета муниципального района без учета утвержденного объема безвозмездных поступлений. </w:t>
      </w:r>
      <w:r w:rsidRPr="00464DBA">
        <w:rPr>
          <w:sz w:val="20"/>
          <w:szCs w:val="20"/>
        </w:rPr>
        <w:t xml:space="preserve">Установленный дефицит соответствует требованиям, установленным ст.92.1 БК РФ. </w:t>
      </w:r>
    </w:p>
    <w:p w:rsidR="008D5DC0" w:rsidRPr="00464DBA" w:rsidRDefault="008D5DC0" w:rsidP="008D5DC0">
      <w:pPr>
        <w:pStyle w:val="ConsTitle"/>
        <w:widowControl/>
        <w:ind w:right="0"/>
        <w:jc w:val="both"/>
        <w:rPr>
          <w:rFonts w:ascii="Times New Roman" w:hAnsi="Times New Roman" w:cs="Times New Roman"/>
          <w:sz w:val="20"/>
          <w:szCs w:val="20"/>
        </w:rPr>
      </w:pPr>
      <w:r w:rsidRPr="00464DBA">
        <w:rPr>
          <w:sz w:val="20"/>
          <w:szCs w:val="20"/>
        </w:rPr>
        <w:t xml:space="preserve">   </w:t>
      </w:r>
      <w:r w:rsidRPr="00464DBA">
        <w:rPr>
          <w:rStyle w:val="FontStyle46"/>
          <w:color w:val="FF0000"/>
          <w:sz w:val="20"/>
          <w:szCs w:val="20"/>
        </w:rPr>
        <w:t xml:space="preserve">    </w:t>
      </w:r>
      <w:r w:rsidRPr="00464DBA">
        <w:rPr>
          <w:rStyle w:val="FontStyle46"/>
          <w:sz w:val="20"/>
          <w:szCs w:val="20"/>
        </w:rPr>
        <w:t>Контрольно-счетная комиссия</w:t>
      </w:r>
      <w:r w:rsidRPr="00464DBA">
        <w:rPr>
          <w:color w:val="FF0000"/>
          <w:sz w:val="20"/>
          <w:szCs w:val="20"/>
        </w:rPr>
        <w:t xml:space="preserve"> </w:t>
      </w:r>
      <w:r w:rsidRPr="00464DBA">
        <w:rPr>
          <w:rFonts w:ascii="Times New Roman" w:hAnsi="Times New Roman" w:cs="Times New Roman"/>
          <w:b w:val="0"/>
          <w:sz w:val="20"/>
          <w:szCs w:val="20"/>
        </w:rPr>
        <w:t xml:space="preserve">при написании настоящего Заключения считает необходимым </w:t>
      </w:r>
      <w:r w:rsidRPr="00464DBA">
        <w:rPr>
          <w:rFonts w:ascii="Times New Roman" w:hAnsi="Times New Roman" w:cs="Times New Roman"/>
          <w:sz w:val="20"/>
          <w:szCs w:val="20"/>
        </w:rPr>
        <w:t>повторно указать</w:t>
      </w:r>
      <w:r w:rsidRPr="00464DBA">
        <w:rPr>
          <w:rFonts w:ascii="Times New Roman" w:hAnsi="Times New Roman" w:cs="Times New Roman"/>
          <w:b w:val="0"/>
          <w:sz w:val="20"/>
          <w:szCs w:val="20"/>
        </w:rPr>
        <w:t xml:space="preserve"> финансовому отделу администрации муниципального района о необходимости при подготовке проекта решения о внесении изменения в бюджет (в течение года)</w:t>
      </w:r>
      <w:r w:rsidRPr="00464DBA">
        <w:rPr>
          <w:color w:val="FF0000"/>
          <w:sz w:val="20"/>
          <w:szCs w:val="20"/>
        </w:rPr>
        <w:t xml:space="preserve"> </w:t>
      </w:r>
      <w:r w:rsidRPr="00464DBA">
        <w:rPr>
          <w:rFonts w:ascii="Times New Roman" w:hAnsi="Times New Roman" w:cs="Times New Roman"/>
          <w:b w:val="0"/>
          <w:sz w:val="20"/>
          <w:szCs w:val="20"/>
        </w:rPr>
        <w:t>с целью соблюдения бюджетного законодательства в проекте решения о бюджете указывать сложившийся в т.ч. дефицит (</w:t>
      </w:r>
      <w:proofErr w:type="spellStart"/>
      <w:r w:rsidRPr="00464DBA">
        <w:rPr>
          <w:rFonts w:ascii="Times New Roman" w:hAnsi="Times New Roman" w:cs="Times New Roman"/>
          <w:b w:val="0"/>
          <w:sz w:val="20"/>
          <w:szCs w:val="20"/>
        </w:rPr>
        <w:t>профицит</w:t>
      </w:r>
      <w:proofErr w:type="spellEnd"/>
      <w:r w:rsidRPr="00464DBA">
        <w:rPr>
          <w:rFonts w:ascii="Times New Roman" w:hAnsi="Times New Roman" w:cs="Times New Roman"/>
          <w:b w:val="0"/>
          <w:sz w:val="20"/>
          <w:szCs w:val="20"/>
        </w:rPr>
        <w:t xml:space="preserve">) бюджета и выделять суммы безвозмездных поступлений, т.к. необходимость внесения изменений в бюджет в 2017 </w:t>
      </w:r>
      <w:r w:rsidRPr="00464DBA">
        <w:rPr>
          <w:rFonts w:ascii="Times New Roman" w:hAnsi="Times New Roman" w:cs="Times New Roman"/>
          <w:b w:val="0"/>
          <w:sz w:val="20"/>
          <w:szCs w:val="20"/>
        </w:rPr>
        <w:lastRenderedPageBreak/>
        <w:t xml:space="preserve">году была связана именно с этим показателем. Кроме того, согласно бюджетного законодательства: </w:t>
      </w:r>
      <w:r w:rsidRPr="00464DBA">
        <w:rPr>
          <w:rFonts w:ascii="Times New Roman" w:hAnsi="Times New Roman" w:cs="Times New Roman"/>
          <w:sz w:val="20"/>
          <w:szCs w:val="20"/>
        </w:rPr>
        <w:t>«общий объем доходов, общий объем расходов, дефицит (</w:t>
      </w:r>
      <w:proofErr w:type="spellStart"/>
      <w:r w:rsidRPr="00464DBA">
        <w:rPr>
          <w:rFonts w:ascii="Times New Roman" w:hAnsi="Times New Roman" w:cs="Times New Roman"/>
          <w:sz w:val="20"/>
          <w:szCs w:val="20"/>
        </w:rPr>
        <w:t>профицит</w:t>
      </w:r>
      <w:proofErr w:type="spellEnd"/>
      <w:r w:rsidRPr="00464DBA">
        <w:rPr>
          <w:rFonts w:ascii="Times New Roman" w:hAnsi="Times New Roman" w:cs="Times New Roman"/>
          <w:sz w:val="20"/>
          <w:szCs w:val="20"/>
        </w:rPr>
        <w:t>) бюджета являются основными характеристиками консолидированного бюджета соответствующей территории на очередной финансовый год».</w:t>
      </w:r>
    </w:p>
    <w:p w:rsidR="008D5DC0" w:rsidRPr="00464DBA" w:rsidRDefault="008D5DC0" w:rsidP="008D5DC0">
      <w:pPr>
        <w:rPr>
          <w:color w:val="FF0000"/>
          <w:sz w:val="20"/>
          <w:szCs w:val="20"/>
        </w:rPr>
      </w:pPr>
      <w:r w:rsidRPr="00464DBA">
        <w:rPr>
          <w:rStyle w:val="FontStyle47"/>
          <w:b/>
          <w:color w:val="FF0000"/>
          <w:sz w:val="20"/>
          <w:szCs w:val="20"/>
        </w:rPr>
        <w:t xml:space="preserve">    </w:t>
      </w:r>
    </w:p>
    <w:p w:rsidR="008D5DC0" w:rsidRPr="00464DBA" w:rsidRDefault="008D5DC0" w:rsidP="008D5DC0">
      <w:pPr>
        <w:jc w:val="center"/>
        <w:rPr>
          <w:sz w:val="20"/>
          <w:szCs w:val="20"/>
        </w:rPr>
      </w:pPr>
      <w:r w:rsidRPr="00464DBA">
        <w:rPr>
          <w:sz w:val="20"/>
          <w:szCs w:val="20"/>
        </w:rPr>
        <w:t>Изменения основных характеристик бюджета 2017 года представлены в таблице:</w:t>
      </w:r>
    </w:p>
    <w:p w:rsidR="008D5DC0" w:rsidRPr="00464DBA" w:rsidRDefault="008D5DC0" w:rsidP="008D5DC0">
      <w:pPr>
        <w:ind w:firstLine="709"/>
        <w:jc w:val="right"/>
        <w:rPr>
          <w:sz w:val="20"/>
          <w:szCs w:val="20"/>
        </w:rPr>
      </w:pPr>
      <w:r w:rsidRPr="00464DBA">
        <w:rPr>
          <w:sz w:val="20"/>
          <w:szCs w:val="20"/>
        </w:rPr>
        <w:t xml:space="preserve"> Таблица  4. (тыс. руб.)</w:t>
      </w:r>
    </w:p>
    <w:tbl>
      <w:tblPr>
        <w:tblW w:w="10125" w:type="dxa"/>
        <w:jc w:val="center"/>
        <w:tblLayout w:type="fixed"/>
        <w:tblLook w:val="04A0"/>
      </w:tblPr>
      <w:tblGrid>
        <w:gridCol w:w="3211"/>
        <w:gridCol w:w="1301"/>
        <w:gridCol w:w="1462"/>
        <w:gridCol w:w="1465"/>
        <w:gridCol w:w="1111"/>
        <w:gridCol w:w="855"/>
        <w:gridCol w:w="720"/>
      </w:tblGrid>
      <w:tr w:rsidR="008D5DC0" w:rsidRPr="00464DBA" w:rsidTr="008D5DC0">
        <w:trPr>
          <w:trHeight w:val="140"/>
          <w:jc w:val="center"/>
        </w:trPr>
        <w:tc>
          <w:tcPr>
            <w:tcW w:w="3210" w:type="dxa"/>
            <w:vMerge w:val="restart"/>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snapToGrid w:val="0"/>
              <w:ind w:firstLine="5"/>
              <w:jc w:val="center"/>
              <w:rPr>
                <w:sz w:val="20"/>
                <w:szCs w:val="20"/>
              </w:rPr>
            </w:pPr>
            <w:r w:rsidRPr="00464DBA">
              <w:rPr>
                <w:sz w:val="20"/>
                <w:szCs w:val="20"/>
              </w:rPr>
              <w:t>Дата и номер решения о внесении изменений в бюджет</w:t>
            </w:r>
          </w:p>
        </w:tc>
        <w:tc>
          <w:tcPr>
            <w:tcW w:w="4228" w:type="dxa"/>
            <w:gridSpan w:val="3"/>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ind w:firstLine="709"/>
              <w:jc w:val="center"/>
              <w:rPr>
                <w:sz w:val="20"/>
                <w:szCs w:val="20"/>
              </w:rPr>
            </w:pPr>
            <w:r w:rsidRPr="00464DBA">
              <w:rPr>
                <w:sz w:val="20"/>
                <w:szCs w:val="20"/>
              </w:rPr>
              <w:t>Доходы</w:t>
            </w:r>
          </w:p>
        </w:tc>
        <w:tc>
          <w:tcPr>
            <w:tcW w:w="1111" w:type="dxa"/>
            <w:vMerge w:val="restart"/>
            <w:tcBorders>
              <w:top w:val="single" w:sz="4" w:space="0" w:color="000000"/>
              <w:left w:val="single" w:sz="4" w:space="0" w:color="000000"/>
              <w:bottom w:val="single" w:sz="4" w:space="0" w:color="000000"/>
              <w:right w:val="nil"/>
            </w:tcBorders>
          </w:tcPr>
          <w:p w:rsidR="008D5DC0" w:rsidRPr="00464DBA" w:rsidRDefault="008D5DC0" w:rsidP="008D5DC0">
            <w:pPr>
              <w:snapToGrid w:val="0"/>
              <w:jc w:val="both"/>
              <w:rPr>
                <w:sz w:val="20"/>
                <w:szCs w:val="20"/>
              </w:rPr>
            </w:pPr>
          </w:p>
          <w:p w:rsidR="008D5DC0" w:rsidRPr="00464DBA" w:rsidRDefault="008D5DC0" w:rsidP="008D5DC0">
            <w:pPr>
              <w:jc w:val="both"/>
              <w:rPr>
                <w:sz w:val="20"/>
                <w:szCs w:val="20"/>
              </w:rPr>
            </w:pPr>
          </w:p>
          <w:p w:rsidR="008D5DC0" w:rsidRPr="00464DBA" w:rsidRDefault="008D5DC0" w:rsidP="008D5DC0">
            <w:pPr>
              <w:jc w:val="both"/>
              <w:rPr>
                <w:sz w:val="20"/>
                <w:szCs w:val="20"/>
              </w:rPr>
            </w:pPr>
            <w:r w:rsidRPr="00464DBA">
              <w:rPr>
                <w:sz w:val="20"/>
                <w:szCs w:val="20"/>
              </w:rPr>
              <w:t>Расходы</w:t>
            </w:r>
          </w:p>
        </w:tc>
        <w:tc>
          <w:tcPr>
            <w:tcW w:w="1575" w:type="dxa"/>
            <w:gridSpan w:val="2"/>
            <w:vMerge w:val="restart"/>
            <w:tcBorders>
              <w:top w:val="single" w:sz="4" w:space="0" w:color="000000"/>
              <w:left w:val="single" w:sz="4" w:space="0" w:color="000000"/>
              <w:bottom w:val="single" w:sz="4" w:space="0" w:color="auto"/>
              <w:right w:val="single" w:sz="4" w:space="0" w:color="000000"/>
            </w:tcBorders>
          </w:tcPr>
          <w:p w:rsidR="008D5DC0" w:rsidRPr="00464DBA" w:rsidRDefault="008D5DC0" w:rsidP="008D5DC0">
            <w:pPr>
              <w:snapToGrid w:val="0"/>
              <w:jc w:val="both"/>
              <w:rPr>
                <w:sz w:val="20"/>
                <w:szCs w:val="20"/>
              </w:rPr>
            </w:pPr>
          </w:p>
          <w:p w:rsidR="008D5DC0" w:rsidRPr="00464DBA" w:rsidRDefault="008D5DC0" w:rsidP="008D5DC0">
            <w:pPr>
              <w:jc w:val="both"/>
              <w:rPr>
                <w:sz w:val="20"/>
                <w:szCs w:val="20"/>
              </w:rPr>
            </w:pPr>
          </w:p>
          <w:p w:rsidR="008D5DC0" w:rsidRPr="00464DBA" w:rsidRDefault="008D5DC0" w:rsidP="008D5DC0">
            <w:pPr>
              <w:jc w:val="center"/>
              <w:rPr>
                <w:sz w:val="20"/>
                <w:szCs w:val="20"/>
              </w:rPr>
            </w:pPr>
            <w:r w:rsidRPr="00464DBA">
              <w:rPr>
                <w:sz w:val="20"/>
                <w:szCs w:val="20"/>
              </w:rPr>
              <w:t>Дефицит</w:t>
            </w:r>
          </w:p>
        </w:tc>
      </w:tr>
      <w:tr w:rsidR="008D5DC0" w:rsidRPr="00464DBA" w:rsidTr="008D5DC0">
        <w:trPr>
          <w:trHeight w:val="226"/>
          <w:jc w:val="center"/>
        </w:trPr>
        <w:tc>
          <w:tcPr>
            <w:tcW w:w="3210" w:type="dxa"/>
            <w:vMerge/>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rPr>
                <w:sz w:val="20"/>
                <w:szCs w:val="20"/>
              </w:rPr>
            </w:pPr>
          </w:p>
        </w:tc>
        <w:tc>
          <w:tcPr>
            <w:tcW w:w="1301" w:type="dxa"/>
            <w:vMerge w:val="restart"/>
            <w:tcBorders>
              <w:top w:val="single" w:sz="4" w:space="0" w:color="000000"/>
              <w:left w:val="single" w:sz="4" w:space="0" w:color="000000"/>
              <w:bottom w:val="single" w:sz="4" w:space="0" w:color="000000"/>
              <w:right w:val="nil"/>
            </w:tcBorders>
          </w:tcPr>
          <w:p w:rsidR="008D5DC0" w:rsidRPr="00464DBA" w:rsidRDefault="008D5DC0" w:rsidP="008D5DC0">
            <w:pPr>
              <w:snapToGrid w:val="0"/>
              <w:ind w:hanging="10"/>
              <w:jc w:val="both"/>
              <w:rPr>
                <w:sz w:val="20"/>
                <w:szCs w:val="20"/>
              </w:rPr>
            </w:pPr>
          </w:p>
          <w:p w:rsidR="008D5DC0" w:rsidRPr="00464DBA" w:rsidRDefault="008D5DC0" w:rsidP="008D5DC0">
            <w:pPr>
              <w:ind w:hanging="10"/>
              <w:jc w:val="both"/>
              <w:rPr>
                <w:sz w:val="20"/>
                <w:szCs w:val="20"/>
              </w:rPr>
            </w:pPr>
            <w:r w:rsidRPr="00464DBA">
              <w:rPr>
                <w:sz w:val="20"/>
                <w:szCs w:val="20"/>
              </w:rPr>
              <w:t>всего</w:t>
            </w:r>
          </w:p>
        </w:tc>
        <w:tc>
          <w:tcPr>
            <w:tcW w:w="2927" w:type="dxa"/>
            <w:gridSpan w:val="2"/>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ind w:hanging="10"/>
              <w:jc w:val="center"/>
              <w:rPr>
                <w:sz w:val="20"/>
                <w:szCs w:val="20"/>
              </w:rPr>
            </w:pPr>
            <w:r w:rsidRPr="00464DBA">
              <w:rPr>
                <w:sz w:val="20"/>
                <w:szCs w:val="20"/>
              </w:rPr>
              <w:t>в том числе</w:t>
            </w:r>
          </w:p>
        </w:tc>
        <w:tc>
          <w:tcPr>
            <w:tcW w:w="1111" w:type="dxa"/>
            <w:vMerge/>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rPr>
                <w:sz w:val="20"/>
                <w:szCs w:val="20"/>
              </w:rPr>
            </w:pPr>
          </w:p>
        </w:tc>
        <w:tc>
          <w:tcPr>
            <w:tcW w:w="2295" w:type="dxa"/>
            <w:gridSpan w:val="2"/>
            <w:vMerge/>
            <w:tcBorders>
              <w:top w:val="single" w:sz="4" w:space="0" w:color="000000"/>
              <w:left w:val="single" w:sz="4" w:space="0" w:color="000000"/>
              <w:bottom w:val="single" w:sz="4" w:space="0" w:color="auto"/>
              <w:right w:val="single" w:sz="4" w:space="0" w:color="000000"/>
            </w:tcBorders>
            <w:vAlign w:val="center"/>
            <w:hideMark/>
          </w:tcPr>
          <w:p w:rsidR="008D5DC0" w:rsidRPr="00464DBA" w:rsidRDefault="008D5DC0" w:rsidP="008D5DC0">
            <w:pPr>
              <w:rPr>
                <w:sz w:val="20"/>
                <w:szCs w:val="20"/>
              </w:rPr>
            </w:pPr>
          </w:p>
        </w:tc>
      </w:tr>
      <w:tr w:rsidR="008D5DC0" w:rsidRPr="00464DBA" w:rsidTr="008D5DC0">
        <w:trPr>
          <w:trHeight w:val="263"/>
          <w:jc w:val="center"/>
        </w:trPr>
        <w:tc>
          <w:tcPr>
            <w:tcW w:w="3210" w:type="dxa"/>
            <w:vMerge/>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rPr>
                <w:sz w:val="20"/>
                <w:szCs w:val="20"/>
              </w:rPr>
            </w:pPr>
          </w:p>
        </w:tc>
        <w:tc>
          <w:tcPr>
            <w:tcW w:w="4228" w:type="dxa"/>
            <w:vMerge/>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rPr>
                <w:sz w:val="20"/>
                <w:szCs w:val="20"/>
              </w:rPr>
            </w:pPr>
          </w:p>
        </w:tc>
        <w:tc>
          <w:tcPr>
            <w:tcW w:w="1462" w:type="dxa"/>
            <w:vMerge w:val="restart"/>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ind w:left="-110" w:right="-60"/>
              <w:jc w:val="both"/>
              <w:rPr>
                <w:sz w:val="20"/>
                <w:szCs w:val="20"/>
              </w:rPr>
            </w:pPr>
            <w:r w:rsidRPr="00464DBA">
              <w:rPr>
                <w:sz w:val="20"/>
                <w:szCs w:val="20"/>
              </w:rPr>
              <w:t>собственные доходы</w:t>
            </w:r>
          </w:p>
        </w:tc>
        <w:tc>
          <w:tcPr>
            <w:tcW w:w="1465" w:type="dxa"/>
            <w:vMerge w:val="restart"/>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ind w:hanging="10"/>
              <w:jc w:val="both"/>
              <w:rPr>
                <w:sz w:val="20"/>
                <w:szCs w:val="20"/>
              </w:rPr>
            </w:pPr>
            <w:r w:rsidRPr="00464DBA">
              <w:rPr>
                <w:sz w:val="20"/>
                <w:szCs w:val="20"/>
              </w:rPr>
              <w:t xml:space="preserve">безвозмездные </w:t>
            </w:r>
          </w:p>
        </w:tc>
        <w:tc>
          <w:tcPr>
            <w:tcW w:w="1111" w:type="dxa"/>
            <w:vMerge/>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rPr>
                <w:sz w:val="20"/>
                <w:szCs w:val="20"/>
              </w:rPr>
            </w:pPr>
          </w:p>
        </w:tc>
        <w:tc>
          <w:tcPr>
            <w:tcW w:w="2295" w:type="dxa"/>
            <w:gridSpan w:val="2"/>
            <w:vMerge/>
            <w:tcBorders>
              <w:top w:val="single" w:sz="4" w:space="0" w:color="000000"/>
              <w:left w:val="single" w:sz="4" w:space="0" w:color="000000"/>
              <w:bottom w:val="single" w:sz="4" w:space="0" w:color="auto"/>
              <w:right w:val="single" w:sz="4" w:space="0" w:color="000000"/>
            </w:tcBorders>
            <w:vAlign w:val="center"/>
            <w:hideMark/>
          </w:tcPr>
          <w:p w:rsidR="008D5DC0" w:rsidRPr="00464DBA" w:rsidRDefault="008D5DC0" w:rsidP="008D5DC0">
            <w:pPr>
              <w:rPr>
                <w:sz w:val="20"/>
                <w:szCs w:val="20"/>
              </w:rPr>
            </w:pPr>
          </w:p>
        </w:tc>
      </w:tr>
      <w:tr w:rsidR="008D5DC0" w:rsidRPr="00464DBA" w:rsidTr="005A50FF">
        <w:trPr>
          <w:trHeight w:val="840"/>
          <w:jc w:val="center"/>
        </w:trPr>
        <w:tc>
          <w:tcPr>
            <w:tcW w:w="3210" w:type="dxa"/>
            <w:vMerge/>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rPr>
                <w:sz w:val="20"/>
                <w:szCs w:val="20"/>
              </w:rPr>
            </w:pPr>
          </w:p>
        </w:tc>
        <w:tc>
          <w:tcPr>
            <w:tcW w:w="4228" w:type="dxa"/>
            <w:vMerge/>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rPr>
                <w:sz w:val="20"/>
                <w:szCs w:val="20"/>
              </w:rPr>
            </w:pPr>
          </w:p>
        </w:tc>
        <w:tc>
          <w:tcPr>
            <w:tcW w:w="2927" w:type="dxa"/>
            <w:vMerge/>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rPr>
                <w:sz w:val="20"/>
                <w:szCs w:val="20"/>
              </w:rPr>
            </w:pPr>
          </w:p>
        </w:tc>
        <w:tc>
          <w:tcPr>
            <w:tcW w:w="1465" w:type="dxa"/>
            <w:vMerge/>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rPr>
                <w:sz w:val="20"/>
                <w:szCs w:val="20"/>
              </w:rPr>
            </w:pPr>
          </w:p>
        </w:tc>
        <w:tc>
          <w:tcPr>
            <w:tcW w:w="1111" w:type="dxa"/>
            <w:vMerge/>
            <w:tcBorders>
              <w:top w:val="single" w:sz="4" w:space="0" w:color="000000"/>
              <w:left w:val="single" w:sz="4" w:space="0" w:color="000000"/>
              <w:bottom w:val="single" w:sz="4" w:space="0" w:color="000000"/>
              <w:right w:val="nil"/>
            </w:tcBorders>
            <w:vAlign w:val="center"/>
            <w:hideMark/>
          </w:tcPr>
          <w:p w:rsidR="008D5DC0" w:rsidRPr="00464DBA" w:rsidRDefault="008D5DC0" w:rsidP="008D5DC0">
            <w:pPr>
              <w:rPr>
                <w:sz w:val="20"/>
                <w:szCs w:val="20"/>
              </w:rPr>
            </w:pPr>
          </w:p>
        </w:tc>
        <w:tc>
          <w:tcPr>
            <w:tcW w:w="855" w:type="dxa"/>
            <w:tcBorders>
              <w:top w:val="single" w:sz="4" w:space="0" w:color="auto"/>
              <w:left w:val="single" w:sz="4" w:space="0" w:color="000000"/>
              <w:bottom w:val="single" w:sz="4" w:space="0" w:color="000000"/>
              <w:right w:val="single" w:sz="4" w:space="0" w:color="auto"/>
            </w:tcBorders>
            <w:hideMark/>
          </w:tcPr>
          <w:p w:rsidR="008D5DC0" w:rsidRPr="00464DBA" w:rsidRDefault="008D5DC0" w:rsidP="008D5DC0">
            <w:pPr>
              <w:rPr>
                <w:sz w:val="20"/>
                <w:szCs w:val="20"/>
              </w:rPr>
            </w:pPr>
            <w:r w:rsidRPr="00464DBA">
              <w:rPr>
                <w:sz w:val="20"/>
                <w:szCs w:val="20"/>
              </w:rPr>
              <w:t xml:space="preserve">по данным </w:t>
            </w:r>
          </w:p>
        </w:tc>
        <w:tc>
          <w:tcPr>
            <w:tcW w:w="720" w:type="dxa"/>
            <w:tcBorders>
              <w:top w:val="single" w:sz="4" w:space="0" w:color="auto"/>
              <w:left w:val="single" w:sz="4" w:space="0" w:color="auto"/>
              <w:bottom w:val="single" w:sz="4" w:space="0" w:color="000000"/>
              <w:right w:val="single" w:sz="4" w:space="0" w:color="000000"/>
            </w:tcBorders>
          </w:tcPr>
          <w:p w:rsidR="008D5DC0" w:rsidRPr="00464DBA" w:rsidRDefault="008D5DC0" w:rsidP="008D5DC0">
            <w:pPr>
              <w:snapToGrid w:val="0"/>
              <w:ind w:right="-61" w:firstLine="709"/>
              <w:jc w:val="both"/>
              <w:rPr>
                <w:sz w:val="20"/>
                <w:szCs w:val="20"/>
              </w:rPr>
            </w:pPr>
          </w:p>
          <w:p w:rsidR="008D5DC0" w:rsidRPr="00464DBA" w:rsidRDefault="008D5DC0" w:rsidP="008D5DC0">
            <w:pPr>
              <w:rPr>
                <w:sz w:val="20"/>
                <w:szCs w:val="20"/>
              </w:rPr>
            </w:pPr>
            <w:r w:rsidRPr="00464DBA">
              <w:rPr>
                <w:sz w:val="20"/>
                <w:szCs w:val="20"/>
              </w:rPr>
              <w:t>по расчетным данным</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25.01.2017  г. № 115</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104364,7</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bCs/>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bCs/>
                <w:sz w:val="20"/>
                <w:szCs w:val="20"/>
              </w:rPr>
            </w:pPr>
            <w:r w:rsidRPr="00464DBA">
              <w:rPr>
                <w:bCs/>
                <w:sz w:val="20"/>
                <w:szCs w:val="20"/>
              </w:rPr>
              <w:t>85594,7</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105303,2</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приложения № 12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ind w:right="-223"/>
              <w:rPr>
                <w:sz w:val="20"/>
                <w:szCs w:val="20"/>
              </w:rPr>
            </w:pPr>
            <w:r w:rsidRPr="00464DBA">
              <w:rPr>
                <w:sz w:val="20"/>
                <w:szCs w:val="20"/>
              </w:rPr>
              <w:t xml:space="preserve">в решением Собрания </w:t>
            </w:r>
            <w:proofErr w:type="spellStart"/>
            <w:r w:rsidRPr="00464DBA">
              <w:rPr>
                <w:sz w:val="20"/>
                <w:szCs w:val="20"/>
              </w:rPr>
              <w:t>депутатозначение</w:t>
            </w:r>
            <w:proofErr w:type="spellEnd"/>
            <w:r w:rsidRPr="00464DBA">
              <w:rPr>
                <w:sz w:val="20"/>
                <w:szCs w:val="20"/>
              </w:rPr>
              <w:t xml:space="preserve"> не представлено</w:t>
            </w:r>
          </w:p>
        </w:tc>
      </w:tr>
      <w:tr w:rsidR="008D5DC0" w:rsidRPr="00464DBA" w:rsidTr="008D5DC0">
        <w:trPr>
          <w:trHeight w:val="436"/>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27.02.2017  г. №131</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112961,4</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bCs/>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bCs/>
                <w:sz w:val="20"/>
                <w:szCs w:val="20"/>
              </w:rPr>
            </w:pPr>
            <w:r w:rsidRPr="00464DBA">
              <w:rPr>
                <w:bCs/>
                <w:sz w:val="20"/>
                <w:szCs w:val="20"/>
              </w:rPr>
              <w:t>94191,4</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113990,6</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27.04.2017  г. № 145</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122709,94</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bCs/>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bCs/>
                <w:sz w:val="20"/>
                <w:szCs w:val="20"/>
              </w:rPr>
            </w:pPr>
            <w:r w:rsidRPr="00464DBA">
              <w:rPr>
                <w:bCs/>
                <w:sz w:val="20"/>
                <w:szCs w:val="20"/>
              </w:rPr>
              <w:t>103939,94</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123739,14</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05.06.2017  г. № 152</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124259,94</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105489,94</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125289,14</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11.07.2017 г. №159</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127568,44</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108798,44</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128597,64</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36"/>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07.08.2017 г. №161</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127674,838</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108904,838</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128704,038</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21.08.2017 г. №168</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128074,838</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109304,838</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129104,038</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 xml:space="preserve">решения о бюджете не </w:t>
            </w:r>
            <w:r w:rsidRPr="00464DBA">
              <w:rPr>
                <w:sz w:val="20"/>
                <w:szCs w:val="20"/>
              </w:rPr>
              <w:lastRenderedPageBreak/>
              <w:t>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lastRenderedPageBreak/>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lastRenderedPageBreak/>
              <w:t>Решение о бюджете на 2017 год в редакции от 04.09.2017  г. № 169</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128074,838</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109304,838</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129104,038</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14.09.2017  г. №171</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128074,838</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109304,838</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129104,038</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от25.09.2017  г. № 172</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139959,23</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121189,23</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140988,43</w:t>
            </w:r>
          </w:p>
        </w:tc>
        <w:tc>
          <w:tcPr>
            <w:tcW w:w="855" w:type="dxa"/>
            <w:tcBorders>
              <w:top w:val="single" w:sz="4" w:space="0" w:color="000000"/>
              <w:left w:val="single" w:sz="4" w:space="0" w:color="000000"/>
              <w:bottom w:val="single" w:sz="4" w:space="0" w:color="000000"/>
              <w:right w:val="single" w:sz="4" w:space="0" w:color="auto"/>
            </w:tcBorders>
            <w:vAlign w:val="bottom"/>
          </w:tcPr>
          <w:p w:rsidR="008D5DC0" w:rsidRPr="00464DBA" w:rsidRDefault="008D5DC0" w:rsidP="008D5DC0">
            <w:pPr>
              <w:rPr>
                <w:sz w:val="20"/>
                <w:szCs w:val="20"/>
              </w:rPr>
            </w:pPr>
            <w:r w:rsidRPr="00464DBA">
              <w:rPr>
                <w:sz w:val="20"/>
                <w:szCs w:val="20"/>
              </w:rPr>
              <w:t xml:space="preserve">решения о бюджет                                 </w:t>
            </w:r>
          </w:p>
          <w:p w:rsidR="008D5DC0" w:rsidRPr="00464DBA" w:rsidRDefault="008D5DC0" w:rsidP="008D5DC0">
            <w:pPr>
              <w:rPr>
                <w:sz w:val="20"/>
                <w:szCs w:val="20"/>
              </w:rPr>
            </w:pPr>
          </w:p>
          <w:p w:rsidR="008D5DC0" w:rsidRPr="00464DBA" w:rsidRDefault="008D5DC0" w:rsidP="008D5DC0">
            <w:pPr>
              <w:rPr>
                <w:sz w:val="20"/>
                <w:szCs w:val="20"/>
              </w:rPr>
            </w:pPr>
            <w:r w:rsidRPr="00464DBA">
              <w:rPr>
                <w:sz w:val="20"/>
                <w:szCs w:val="20"/>
              </w:rPr>
              <w:t>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от16.10.2017  г. №175</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146654,23</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127884,23</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147683,43</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24.10.2017 г. №177</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148857,03</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130087,03</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149886,23</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30.10.2017 № 178</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148857,03</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130087,03</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149886,23</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от22.11.2017 №186</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151457,03</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132687,03</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152486,23</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19.12.2017 № 193</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151457,03</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132687,03</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152486,23</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решения о бюджете не 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t>1029,2</w:t>
            </w:r>
          </w:p>
        </w:tc>
      </w:tr>
      <w:tr w:rsidR="008D5DC0" w:rsidRPr="00464DBA" w:rsidTr="008D5DC0">
        <w:trPr>
          <w:trHeight w:val="421"/>
          <w:jc w:val="center"/>
        </w:trPr>
        <w:tc>
          <w:tcPr>
            <w:tcW w:w="3210"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both"/>
              <w:rPr>
                <w:sz w:val="20"/>
                <w:szCs w:val="20"/>
              </w:rPr>
            </w:pPr>
            <w:r w:rsidRPr="00464DBA">
              <w:rPr>
                <w:sz w:val="20"/>
                <w:szCs w:val="20"/>
              </w:rPr>
              <w:t>Решение о бюджете на 2017 год в редакции от 25.12.2017 №195</w:t>
            </w:r>
          </w:p>
        </w:tc>
        <w:tc>
          <w:tcPr>
            <w:tcW w:w="130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151465,33</w:t>
            </w:r>
          </w:p>
        </w:tc>
        <w:tc>
          <w:tcPr>
            <w:tcW w:w="1462"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bCs/>
                <w:sz w:val="20"/>
                <w:szCs w:val="20"/>
              </w:rPr>
              <w:t>18770,0</w:t>
            </w:r>
          </w:p>
        </w:tc>
        <w:tc>
          <w:tcPr>
            <w:tcW w:w="1465"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132695,33</w:t>
            </w:r>
          </w:p>
        </w:tc>
        <w:tc>
          <w:tcPr>
            <w:tcW w:w="1111" w:type="dxa"/>
            <w:tcBorders>
              <w:top w:val="single" w:sz="4" w:space="0" w:color="000000"/>
              <w:left w:val="single" w:sz="4" w:space="0" w:color="000000"/>
              <w:bottom w:val="single" w:sz="4" w:space="0" w:color="000000"/>
              <w:right w:val="nil"/>
            </w:tcBorders>
            <w:vAlign w:val="bottom"/>
            <w:hideMark/>
          </w:tcPr>
          <w:p w:rsidR="008D5DC0" w:rsidRPr="00464DBA" w:rsidRDefault="008D5DC0" w:rsidP="008D5DC0">
            <w:pPr>
              <w:jc w:val="center"/>
              <w:rPr>
                <w:sz w:val="20"/>
                <w:szCs w:val="20"/>
              </w:rPr>
            </w:pPr>
            <w:r w:rsidRPr="00464DBA">
              <w:rPr>
                <w:sz w:val="20"/>
                <w:szCs w:val="20"/>
              </w:rPr>
              <w:t>152494,53</w:t>
            </w:r>
          </w:p>
        </w:tc>
        <w:tc>
          <w:tcPr>
            <w:tcW w:w="855" w:type="dxa"/>
            <w:tcBorders>
              <w:top w:val="single" w:sz="4" w:space="0" w:color="000000"/>
              <w:left w:val="single" w:sz="4" w:space="0" w:color="000000"/>
              <w:bottom w:val="single" w:sz="4" w:space="0" w:color="000000"/>
              <w:right w:val="single" w:sz="4" w:space="0" w:color="auto"/>
            </w:tcBorders>
            <w:vAlign w:val="bottom"/>
            <w:hideMark/>
          </w:tcPr>
          <w:p w:rsidR="008D5DC0" w:rsidRPr="00464DBA" w:rsidRDefault="008D5DC0" w:rsidP="008D5DC0">
            <w:pPr>
              <w:rPr>
                <w:sz w:val="20"/>
                <w:szCs w:val="20"/>
              </w:rPr>
            </w:pPr>
            <w:r w:rsidRPr="00464DBA">
              <w:rPr>
                <w:sz w:val="20"/>
                <w:szCs w:val="20"/>
              </w:rPr>
              <w:t xml:space="preserve">решения о бюджете не </w:t>
            </w:r>
            <w:r w:rsidRPr="00464DBA">
              <w:rPr>
                <w:sz w:val="20"/>
                <w:szCs w:val="20"/>
              </w:rPr>
              <w:lastRenderedPageBreak/>
              <w:t>представлен 1029,2</w:t>
            </w:r>
          </w:p>
        </w:tc>
        <w:tc>
          <w:tcPr>
            <w:tcW w:w="720" w:type="dxa"/>
            <w:tcBorders>
              <w:top w:val="single" w:sz="4" w:space="0" w:color="000000"/>
              <w:left w:val="single" w:sz="4" w:space="0" w:color="auto"/>
              <w:bottom w:val="single" w:sz="4" w:space="0" w:color="000000"/>
              <w:right w:val="single" w:sz="4" w:space="0" w:color="000000"/>
            </w:tcBorders>
            <w:vAlign w:val="bottom"/>
            <w:hideMark/>
          </w:tcPr>
          <w:p w:rsidR="008D5DC0" w:rsidRPr="00464DBA" w:rsidRDefault="008D5DC0" w:rsidP="008D5DC0">
            <w:pPr>
              <w:jc w:val="center"/>
              <w:rPr>
                <w:sz w:val="20"/>
                <w:szCs w:val="20"/>
              </w:rPr>
            </w:pPr>
            <w:r w:rsidRPr="00464DBA">
              <w:rPr>
                <w:sz w:val="20"/>
                <w:szCs w:val="20"/>
              </w:rPr>
              <w:lastRenderedPageBreak/>
              <w:t>1029,2</w:t>
            </w:r>
          </w:p>
        </w:tc>
      </w:tr>
    </w:tbl>
    <w:p w:rsidR="008D5DC0" w:rsidRPr="00464DBA" w:rsidRDefault="008D5DC0" w:rsidP="008D5DC0">
      <w:pPr>
        <w:pStyle w:val="ConsTitle"/>
        <w:widowControl/>
        <w:ind w:right="0"/>
        <w:rPr>
          <w:b w:val="0"/>
          <w:color w:val="FF0000"/>
          <w:sz w:val="20"/>
          <w:szCs w:val="20"/>
        </w:rPr>
      </w:pPr>
    </w:p>
    <w:p w:rsidR="008D5DC0" w:rsidRPr="00464DBA" w:rsidRDefault="008D5DC0" w:rsidP="008D5DC0">
      <w:pPr>
        <w:pStyle w:val="ConsTitle"/>
        <w:widowControl/>
        <w:ind w:right="0"/>
        <w:jc w:val="both"/>
        <w:rPr>
          <w:rFonts w:ascii="Times New Roman" w:hAnsi="Times New Roman" w:cs="Times New Roman"/>
          <w:sz w:val="20"/>
          <w:szCs w:val="20"/>
        </w:rPr>
      </w:pP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 xml:space="preserve">Контрольно-счетная комиссия </w:t>
      </w:r>
      <w:r w:rsidRPr="00464DBA">
        <w:rPr>
          <w:rFonts w:ascii="Times New Roman" w:hAnsi="Times New Roman" w:cs="Times New Roman"/>
          <w:sz w:val="20"/>
          <w:szCs w:val="20"/>
        </w:rPr>
        <w:t>указывает на отсутствие</w:t>
      </w:r>
      <w:r w:rsidRPr="00464DBA">
        <w:rPr>
          <w:rFonts w:ascii="Times New Roman" w:hAnsi="Times New Roman" w:cs="Times New Roman"/>
          <w:b w:val="0"/>
          <w:sz w:val="20"/>
          <w:szCs w:val="20"/>
        </w:rPr>
        <w:t xml:space="preserve"> в ст. 1  Решения районного Собрания депутатов</w:t>
      </w:r>
      <w:r w:rsidRPr="00464DBA">
        <w:rPr>
          <w:sz w:val="20"/>
          <w:szCs w:val="20"/>
        </w:rPr>
        <w:t xml:space="preserve"> </w:t>
      </w:r>
      <w:r w:rsidRPr="00464DBA">
        <w:rPr>
          <w:rFonts w:ascii="Times New Roman" w:hAnsi="Times New Roman" w:cs="Times New Roman"/>
          <w:b w:val="0"/>
          <w:sz w:val="20"/>
          <w:szCs w:val="20"/>
        </w:rPr>
        <w:t>от  25.01.17 г. № 115; 27.02.17 г. № 131; 27.04.17 г. № 145; 05.06.17 г. № 152; 11.07.17 г. № 159; 07.08.17 г № 161; 21.08.17 г. № 168; 04.09.17 г. № 169; 14.09.17г. № 171; 25.09.17г. № 172; 16.10.17 г. № 175; 24.10.17 г. № 177</w:t>
      </w:r>
      <w:r w:rsidRPr="00464DBA">
        <w:rPr>
          <w:rFonts w:ascii="Times New Roman" w:hAnsi="Times New Roman" w:cs="Times New Roman"/>
          <w:sz w:val="20"/>
          <w:szCs w:val="20"/>
        </w:rPr>
        <w:t xml:space="preserve">; </w:t>
      </w:r>
      <w:r w:rsidRPr="00464DBA">
        <w:rPr>
          <w:rFonts w:ascii="Times New Roman" w:hAnsi="Times New Roman" w:cs="Times New Roman"/>
          <w:b w:val="0"/>
          <w:sz w:val="20"/>
          <w:szCs w:val="20"/>
        </w:rPr>
        <w:t>30.10.2017 № 178; 22.11.2017 № 186; 19.12.2017 № 193; 25.12.2017 № 195</w:t>
      </w:r>
      <w:r w:rsidRPr="00464DBA">
        <w:rPr>
          <w:rFonts w:ascii="Times New Roman" w:hAnsi="Times New Roman" w:cs="Times New Roman"/>
          <w:color w:val="FF0000"/>
          <w:sz w:val="20"/>
          <w:szCs w:val="20"/>
        </w:rPr>
        <w:t xml:space="preserve"> </w:t>
      </w:r>
      <w:r w:rsidRPr="00464DBA">
        <w:rPr>
          <w:rFonts w:ascii="Times New Roman" w:hAnsi="Times New Roman" w:cs="Times New Roman"/>
          <w:sz w:val="20"/>
          <w:szCs w:val="20"/>
        </w:rPr>
        <w:t>размера установленного дефицита</w:t>
      </w:r>
      <w:r w:rsidRPr="00464DBA">
        <w:rPr>
          <w:rFonts w:ascii="Times New Roman" w:hAnsi="Times New Roman" w:cs="Times New Roman"/>
          <w:b w:val="0"/>
          <w:sz w:val="20"/>
          <w:szCs w:val="20"/>
        </w:rPr>
        <w:t xml:space="preserve"> местного бюджета на 2017 год при его изменении</w:t>
      </w:r>
      <w:r w:rsidRPr="00464DBA">
        <w:rPr>
          <w:rFonts w:ascii="Times New Roman" w:hAnsi="Times New Roman" w:cs="Times New Roman"/>
          <w:sz w:val="20"/>
          <w:szCs w:val="20"/>
        </w:rPr>
        <w:t xml:space="preserve"> </w:t>
      </w:r>
      <w:r w:rsidRPr="00464DBA">
        <w:rPr>
          <w:rFonts w:ascii="Times New Roman" w:hAnsi="Times New Roman" w:cs="Times New Roman"/>
          <w:b w:val="0"/>
          <w:sz w:val="20"/>
          <w:szCs w:val="20"/>
        </w:rPr>
        <w:t xml:space="preserve">и </w:t>
      </w:r>
      <w:r w:rsidRPr="00464DBA">
        <w:rPr>
          <w:rFonts w:ascii="Times New Roman" w:hAnsi="Times New Roman" w:cs="Times New Roman"/>
          <w:sz w:val="20"/>
          <w:szCs w:val="20"/>
        </w:rPr>
        <w:t>объема безвозмездных поступлений</w:t>
      </w:r>
      <w:r w:rsidR="00184575" w:rsidRPr="00464DBA">
        <w:rPr>
          <w:rFonts w:ascii="Times New Roman" w:hAnsi="Times New Roman" w:cs="Times New Roman"/>
          <w:b w:val="0"/>
          <w:sz w:val="20"/>
          <w:szCs w:val="20"/>
        </w:rPr>
        <w:t>.</w:t>
      </w:r>
      <w:r w:rsidRPr="00464DBA">
        <w:rPr>
          <w:rFonts w:ascii="Times New Roman" w:hAnsi="Times New Roman" w:cs="Times New Roman"/>
          <w:sz w:val="20"/>
          <w:szCs w:val="20"/>
        </w:rPr>
        <w:t xml:space="preserve">      Контрольно-счетная комиссия считает необходимым: </w:t>
      </w:r>
    </w:p>
    <w:p w:rsidR="008D5DC0" w:rsidRPr="00464DBA" w:rsidRDefault="008D5DC0" w:rsidP="008D5DC0">
      <w:pPr>
        <w:pStyle w:val="ConsTitle"/>
        <w:widowControl/>
        <w:ind w:right="0"/>
        <w:jc w:val="both"/>
        <w:rPr>
          <w:rFonts w:ascii="Times New Roman" w:hAnsi="Times New Roman" w:cs="Times New Roman"/>
          <w:b w:val="0"/>
          <w:sz w:val="20"/>
          <w:szCs w:val="20"/>
        </w:rPr>
      </w:pPr>
      <w:r w:rsidRPr="00464DBA">
        <w:rPr>
          <w:rFonts w:ascii="Times New Roman" w:hAnsi="Times New Roman" w:cs="Times New Roman"/>
          <w:b w:val="0"/>
          <w:sz w:val="20"/>
          <w:szCs w:val="20"/>
        </w:rPr>
        <w:t>1.с целью соблюдения бюджетного законодательства в Решении о бюджете указывать сложившийся дефицит бюджета, т.к. «общий объем доходов, общий объем расходов, дефицит (</w:t>
      </w:r>
      <w:proofErr w:type="spellStart"/>
      <w:r w:rsidRPr="00464DBA">
        <w:rPr>
          <w:rFonts w:ascii="Times New Roman" w:hAnsi="Times New Roman" w:cs="Times New Roman"/>
          <w:b w:val="0"/>
          <w:sz w:val="20"/>
          <w:szCs w:val="20"/>
        </w:rPr>
        <w:t>профицит</w:t>
      </w:r>
      <w:proofErr w:type="spellEnd"/>
      <w:r w:rsidRPr="00464DBA">
        <w:rPr>
          <w:rFonts w:ascii="Times New Roman" w:hAnsi="Times New Roman" w:cs="Times New Roman"/>
          <w:b w:val="0"/>
          <w:sz w:val="20"/>
          <w:szCs w:val="20"/>
        </w:rPr>
        <w:t>) бюджета являются основными характеристиками консолидированного бюджета соответствующей территории на очередной финансовый год».</w:t>
      </w:r>
    </w:p>
    <w:p w:rsidR="008D5DC0" w:rsidRPr="00464DBA" w:rsidRDefault="008D5DC0" w:rsidP="005A50FF">
      <w:pPr>
        <w:jc w:val="both"/>
        <w:rPr>
          <w:color w:val="FF0000"/>
          <w:sz w:val="20"/>
          <w:szCs w:val="20"/>
        </w:rPr>
      </w:pPr>
      <w:r w:rsidRPr="00464DBA">
        <w:rPr>
          <w:sz w:val="20"/>
          <w:szCs w:val="20"/>
        </w:rPr>
        <w:t>2.во исполнение ст. 96 Бюджетного кодекса Российской Федерации дефицит бюджета важно</w:t>
      </w:r>
      <w:r w:rsidRPr="00464DBA">
        <w:rPr>
          <w:b/>
          <w:sz w:val="20"/>
          <w:szCs w:val="20"/>
        </w:rPr>
        <w:t xml:space="preserve"> прописывать </w:t>
      </w:r>
      <w:r w:rsidRPr="00464DBA">
        <w:rPr>
          <w:sz w:val="20"/>
          <w:szCs w:val="20"/>
        </w:rPr>
        <w:t>в Решение о бюджете при внесении изменений в бюджет при расчете источников финансирования дефицита бюджета с отражением и в Приложении № 12 к Решению о бюджете и в текстовой части Решения о бюджете.</w:t>
      </w:r>
      <w:r w:rsidRPr="00464DBA">
        <w:rPr>
          <w:b/>
          <w:sz w:val="20"/>
          <w:szCs w:val="20"/>
        </w:rPr>
        <w:t xml:space="preserve"> </w:t>
      </w:r>
    </w:p>
    <w:p w:rsidR="008D5DC0" w:rsidRPr="00464DBA" w:rsidRDefault="008D5DC0" w:rsidP="008D5DC0">
      <w:pPr>
        <w:pStyle w:val="ConsTitle"/>
        <w:widowControl/>
        <w:ind w:right="0"/>
        <w:jc w:val="both"/>
        <w:rPr>
          <w:rFonts w:ascii="Times New Roman" w:hAnsi="Times New Roman" w:cs="Times New Roman"/>
          <w:b w:val="0"/>
          <w:sz w:val="20"/>
          <w:szCs w:val="20"/>
        </w:rPr>
      </w:pPr>
      <w:r w:rsidRPr="00464DBA">
        <w:rPr>
          <w:rFonts w:ascii="Times New Roman" w:hAnsi="Times New Roman" w:cs="Times New Roman"/>
          <w:b w:val="0"/>
          <w:sz w:val="20"/>
          <w:szCs w:val="20"/>
        </w:rPr>
        <w:t xml:space="preserve">      Расходная часть бюджета с учетом корректировки первоначальных бюджетных назначений составила 152494,53</w:t>
      </w:r>
      <w:r w:rsidRPr="00464DBA">
        <w:rPr>
          <w:b w:val="0"/>
          <w:sz w:val="20"/>
          <w:szCs w:val="20"/>
        </w:rPr>
        <w:t xml:space="preserve"> </w:t>
      </w:r>
      <w:r w:rsidRPr="00464DBA">
        <w:rPr>
          <w:rFonts w:ascii="Times New Roman" w:hAnsi="Times New Roman" w:cs="Times New Roman"/>
          <w:b w:val="0"/>
          <w:sz w:val="20"/>
          <w:szCs w:val="20"/>
        </w:rPr>
        <w:t>тыс. руб. +78520,53</w:t>
      </w:r>
      <w:r w:rsidRPr="00464DBA">
        <w:rPr>
          <w:b w:val="0"/>
          <w:sz w:val="20"/>
          <w:szCs w:val="20"/>
        </w:rPr>
        <w:t xml:space="preserve"> </w:t>
      </w:r>
      <w:r w:rsidRPr="00464DBA">
        <w:rPr>
          <w:rFonts w:ascii="Times New Roman" w:hAnsi="Times New Roman" w:cs="Times New Roman"/>
          <w:b w:val="0"/>
          <w:sz w:val="20"/>
          <w:szCs w:val="20"/>
        </w:rPr>
        <w:t xml:space="preserve">тыс. руб. к первоначально утвержденным расходам (73974,0 тыс. руб.).      </w:t>
      </w:r>
    </w:p>
    <w:p w:rsidR="008D5DC0" w:rsidRPr="00464DBA" w:rsidRDefault="008D5DC0" w:rsidP="008D5DC0">
      <w:pPr>
        <w:pStyle w:val="Style8"/>
        <w:widowControl/>
        <w:spacing w:line="240" w:lineRule="auto"/>
        <w:ind w:firstLine="0"/>
        <w:rPr>
          <w:b/>
          <w:sz w:val="20"/>
          <w:szCs w:val="20"/>
        </w:rPr>
      </w:pPr>
      <w:r w:rsidRPr="00464DBA">
        <w:rPr>
          <w:rStyle w:val="FontStyle47"/>
          <w:color w:val="FF0000"/>
          <w:sz w:val="20"/>
          <w:szCs w:val="20"/>
        </w:rPr>
        <w:t xml:space="preserve">     </w:t>
      </w:r>
      <w:r w:rsidRPr="00464DBA">
        <w:rPr>
          <w:rStyle w:val="FontStyle47"/>
          <w:sz w:val="20"/>
          <w:szCs w:val="20"/>
        </w:rPr>
        <w:t xml:space="preserve">Предоставленная к проверке бюджетная роспись </w:t>
      </w:r>
      <w:r w:rsidRPr="00464DBA">
        <w:rPr>
          <w:rStyle w:val="FontStyle47"/>
          <w:b/>
          <w:sz w:val="20"/>
          <w:szCs w:val="20"/>
        </w:rPr>
        <w:t>(Прилагается)</w:t>
      </w:r>
      <w:r w:rsidRPr="00464DBA">
        <w:rPr>
          <w:rStyle w:val="FontStyle47"/>
          <w:sz w:val="20"/>
          <w:szCs w:val="20"/>
        </w:rPr>
        <w:t xml:space="preserve"> за 2017 год не в полной мере соответствует требованиям Приказа от 07.05.2015 года № 7-р, по п.3., п.4 (отсутствует разбивка по кварталам, представлены обороты только к решению о бюджете от 25.12.2017 года № 195), не представлены изменения (уведомлением или росписью внесены изменения в сводную бюджетную роспись). Тогда как, необходимость внесения изменений в бюджет муниципального района в 2017 году кроме утверждения дополнительных бюджетных средств в бюджет района от безвозмездных поступлений была связана и с тем, что на законодательном уровне была необходимость закрепления перераспределения средств бюджета с внесением изменений в бюджетную роспись, что </w:t>
      </w:r>
      <w:r w:rsidRPr="00464DBA">
        <w:rPr>
          <w:rStyle w:val="FontStyle47"/>
          <w:b/>
          <w:sz w:val="20"/>
          <w:szCs w:val="20"/>
        </w:rPr>
        <w:t>не представлено</w:t>
      </w:r>
      <w:r w:rsidRPr="00464DBA">
        <w:rPr>
          <w:rStyle w:val="FontStyle47"/>
          <w:sz w:val="20"/>
          <w:szCs w:val="20"/>
        </w:rPr>
        <w:t xml:space="preserve"> в прилагаемой бюджетной росписи, но нашло отражение в табл. 4 настоящего заключения.. </w:t>
      </w:r>
      <w:r w:rsidRPr="00464DBA">
        <w:rPr>
          <w:rStyle w:val="FontStyle47"/>
          <w:color w:val="FF0000"/>
          <w:sz w:val="20"/>
          <w:szCs w:val="20"/>
        </w:rPr>
        <w:t xml:space="preserve">    </w:t>
      </w:r>
    </w:p>
    <w:p w:rsidR="008D5DC0" w:rsidRPr="00464DBA" w:rsidRDefault="008D5DC0" w:rsidP="008D5DC0">
      <w:pPr>
        <w:jc w:val="both"/>
        <w:rPr>
          <w:color w:val="FF0000"/>
          <w:sz w:val="20"/>
          <w:szCs w:val="20"/>
          <w:highlight w:val="yellow"/>
        </w:rPr>
      </w:pPr>
      <w:r w:rsidRPr="00464DBA">
        <w:rPr>
          <w:color w:val="FF0000"/>
          <w:sz w:val="20"/>
          <w:szCs w:val="20"/>
        </w:rPr>
        <w:t xml:space="preserve">     </w:t>
      </w:r>
      <w:r w:rsidRPr="00464DBA">
        <w:rPr>
          <w:sz w:val="20"/>
          <w:szCs w:val="20"/>
        </w:rPr>
        <w:t>По сравнению с 2016 годом  плановые показатели доходной части бюджета 2017 года по первоначальным значениям (75535,5 тыс. руб.) выше уровня 2016 года по аналогичному показателю (68386,1 тыс. руб.) на 7149,4 тыс. руб.  С учетом корректировки до 151465,33 тыс. руб. плановые показатели доходной части бюджета 2017 года выше аналогичных значений 2016 года на 22056,358 тыс. руб.  Плановые показатели 2016 года были представлены 68386,1 тыс. руб., а уточненный план составлял 129408,972 тыс. руб.</w:t>
      </w:r>
      <w:r w:rsidRPr="00464DBA">
        <w:rPr>
          <w:color w:val="FF0000"/>
          <w:sz w:val="20"/>
          <w:szCs w:val="20"/>
        </w:rPr>
        <w:t xml:space="preserve">  </w:t>
      </w:r>
    </w:p>
    <w:p w:rsidR="008D5DC0" w:rsidRPr="00464DBA" w:rsidRDefault="008D5DC0" w:rsidP="008D5DC0">
      <w:pPr>
        <w:tabs>
          <w:tab w:val="left" w:pos="8640"/>
        </w:tabs>
        <w:jc w:val="both"/>
        <w:rPr>
          <w:sz w:val="20"/>
          <w:szCs w:val="20"/>
        </w:rPr>
      </w:pPr>
      <w:r w:rsidRPr="00464DBA">
        <w:rPr>
          <w:color w:val="FF0000"/>
          <w:sz w:val="20"/>
          <w:szCs w:val="20"/>
        </w:rPr>
        <w:t xml:space="preserve">         </w:t>
      </w:r>
      <w:r w:rsidRPr="00464DBA">
        <w:rPr>
          <w:sz w:val="20"/>
          <w:szCs w:val="20"/>
        </w:rPr>
        <w:t xml:space="preserve">В 2017 году по сравнению с 2016 годом имеет место снижение собственных доходов на 575,18 тыс. руб. В 2016 году фактически исполнено 17029,91 тыс. руб. против 16454,73 тыс. руб. 2017 года.  </w:t>
      </w:r>
    </w:p>
    <w:p w:rsidR="008D5DC0" w:rsidRPr="00464DBA" w:rsidRDefault="008D5DC0" w:rsidP="008D5DC0">
      <w:pPr>
        <w:tabs>
          <w:tab w:val="left" w:pos="8640"/>
        </w:tabs>
        <w:jc w:val="both"/>
        <w:rPr>
          <w:sz w:val="20"/>
          <w:szCs w:val="20"/>
        </w:rPr>
      </w:pPr>
      <w:r w:rsidRPr="00464DBA">
        <w:rPr>
          <w:color w:val="FF0000"/>
          <w:sz w:val="20"/>
          <w:szCs w:val="20"/>
        </w:rPr>
        <w:t xml:space="preserve">        </w:t>
      </w:r>
      <w:r w:rsidRPr="00464DBA">
        <w:rPr>
          <w:sz w:val="20"/>
          <w:szCs w:val="20"/>
        </w:rPr>
        <w:t xml:space="preserve">Плановые расходы бюджета 2017 года (73974,0 тыс. руб.) увеличены по сравнению с 2016 годом (69298,5 тыс. руб.) на 4675,5 тыс. руб. В течение 2017 года план по расходам был  увеличен на 78520,53 тыс. руб., и представлен 152494,53 тыс. руб. На конец 2017 года он оказался выше аналогичного значения 2016 года (по уточненным плановым значениям) на 21942,758 тыс. руб. (130551,772 тыс. руб. 2016 года против 152494,53 тыс. руб. в 2017 году).  </w:t>
      </w:r>
    </w:p>
    <w:p w:rsidR="008D5DC0" w:rsidRPr="00464DBA" w:rsidRDefault="008D5DC0" w:rsidP="008D5DC0">
      <w:pPr>
        <w:tabs>
          <w:tab w:val="left" w:pos="8640"/>
        </w:tabs>
        <w:jc w:val="both"/>
        <w:rPr>
          <w:sz w:val="20"/>
          <w:szCs w:val="20"/>
        </w:rPr>
      </w:pPr>
      <w:r w:rsidRPr="00464DBA">
        <w:rPr>
          <w:sz w:val="20"/>
          <w:szCs w:val="20"/>
        </w:rPr>
        <w:t xml:space="preserve">       Фактические расходы бюджета 2017 года составили 120990,71 тыс. руб., тогда как в 2016 году исполненные обязательства бюджета представлены объемом в 110681,215 тыс. руб. </w:t>
      </w:r>
    </w:p>
    <w:p w:rsidR="008D5DC0" w:rsidRPr="00464DBA" w:rsidRDefault="008D5DC0" w:rsidP="008D5DC0">
      <w:pPr>
        <w:tabs>
          <w:tab w:val="left" w:pos="8640"/>
        </w:tabs>
        <w:jc w:val="both"/>
        <w:rPr>
          <w:sz w:val="20"/>
          <w:szCs w:val="20"/>
        </w:rPr>
      </w:pPr>
      <w:r w:rsidRPr="00464DBA">
        <w:rPr>
          <w:color w:val="FF0000"/>
          <w:sz w:val="20"/>
          <w:szCs w:val="20"/>
        </w:rPr>
        <w:t xml:space="preserve">       </w:t>
      </w:r>
      <w:r w:rsidRPr="00464DBA">
        <w:rPr>
          <w:sz w:val="20"/>
          <w:szCs w:val="20"/>
        </w:rPr>
        <w:t xml:space="preserve">Таким образом, кассовые расходы бюджета в 2017 году увеличились на 10309,495 тыс. руб. в сравнении с расходами 2016 года (110681,215тыс. руб.). </w:t>
      </w:r>
    </w:p>
    <w:p w:rsidR="008D5DC0" w:rsidRPr="00464DBA" w:rsidRDefault="008D5DC0" w:rsidP="008D5DC0">
      <w:pPr>
        <w:ind w:firstLine="567"/>
        <w:jc w:val="both"/>
        <w:rPr>
          <w:sz w:val="20"/>
          <w:szCs w:val="20"/>
        </w:rPr>
      </w:pPr>
      <w:r w:rsidRPr="00464DBA">
        <w:rPr>
          <w:sz w:val="20"/>
          <w:szCs w:val="20"/>
        </w:rPr>
        <w:t xml:space="preserve">Сравнительная характеристика параметров бюджета за 2016-2017 годы характеризуется следующими показателями:  </w:t>
      </w:r>
    </w:p>
    <w:p w:rsidR="008D5DC0" w:rsidRPr="00464DBA" w:rsidRDefault="008D5DC0" w:rsidP="008D5DC0">
      <w:pPr>
        <w:jc w:val="right"/>
        <w:rPr>
          <w:sz w:val="20"/>
          <w:szCs w:val="20"/>
        </w:rPr>
      </w:pPr>
      <w:r w:rsidRPr="00464DBA">
        <w:rPr>
          <w:sz w:val="20"/>
          <w:szCs w:val="20"/>
        </w:rPr>
        <w:t>Таблица №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1125"/>
        <w:gridCol w:w="1268"/>
        <w:gridCol w:w="1185"/>
        <w:gridCol w:w="1208"/>
        <w:gridCol w:w="1185"/>
        <w:gridCol w:w="1208"/>
      </w:tblGrid>
      <w:tr w:rsidR="008D5DC0" w:rsidRPr="00464DBA" w:rsidTr="008D5DC0">
        <w:trPr>
          <w:trHeight w:val="660"/>
        </w:trPr>
        <w:tc>
          <w:tcPr>
            <w:tcW w:w="2392"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Наименование показателя</w:t>
            </w:r>
          </w:p>
        </w:tc>
        <w:tc>
          <w:tcPr>
            <w:tcW w:w="2393" w:type="dxa"/>
            <w:gridSpan w:val="2"/>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Первоначальный план, тыс. руб.</w:t>
            </w:r>
          </w:p>
        </w:tc>
        <w:tc>
          <w:tcPr>
            <w:tcW w:w="2393" w:type="dxa"/>
            <w:gridSpan w:val="2"/>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Уточненный план, тыс. руб.</w:t>
            </w:r>
          </w:p>
        </w:tc>
        <w:tc>
          <w:tcPr>
            <w:tcW w:w="2393" w:type="dxa"/>
            <w:gridSpan w:val="2"/>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Исполнение,</w:t>
            </w:r>
          </w:p>
          <w:p w:rsidR="008D5DC0" w:rsidRPr="00464DBA" w:rsidRDefault="008D5DC0" w:rsidP="008D5DC0">
            <w:pPr>
              <w:jc w:val="center"/>
              <w:rPr>
                <w:sz w:val="20"/>
                <w:szCs w:val="20"/>
              </w:rPr>
            </w:pPr>
            <w:r w:rsidRPr="00464DBA">
              <w:rPr>
                <w:sz w:val="20"/>
                <w:szCs w:val="20"/>
              </w:rPr>
              <w:t>тыс. руб.</w:t>
            </w:r>
          </w:p>
        </w:tc>
      </w:tr>
      <w:tr w:rsidR="008D5DC0" w:rsidRPr="00464DBA" w:rsidTr="008D5DC0">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11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smartTag w:uri="urn:schemas-microsoft-com:office:smarttags" w:element="metricconverter">
              <w:smartTagPr>
                <w:attr w:name="ProductID" w:val="2016 г"/>
              </w:smartTagPr>
              <w:r w:rsidRPr="00464DBA">
                <w:rPr>
                  <w:sz w:val="20"/>
                  <w:szCs w:val="20"/>
                </w:rPr>
                <w:t>2016 г</w:t>
              </w:r>
            </w:smartTag>
            <w:r w:rsidRPr="00464DBA">
              <w:rPr>
                <w:sz w:val="20"/>
                <w:szCs w:val="20"/>
              </w:rPr>
              <w:t>.</w:t>
            </w:r>
          </w:p>
        </w:tc>
        <w:tc>
          <w:tcPr>
            <w:tcW w:w="12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smartTag w:uri="urn:schemas-microsoft-com:office:smarttags" w:element="metricconverter">
              <w:smartTagPr>
                <w:attr w:name="ProductID" w:val="2017 г"/>
              </w:smartTagPr>
              <w:r w:rsidRPr="00464DBA">
                <w:rPr>
                  <w:sz w:val="20"/>
                  <w:szCs w:val="20"/>
                </w:rPr>
                <w:t>2017 г</w:t>
              </w:r>
            </w:smartTag>
            <w:r w:rsidRPr="00464DBA">
              <w:rPr>
                <w:sz w:val="20"/>
                <w:szCs w:val="20"/>
              </w:rPr>
              <w:t>.</w:t>
            </w:r>
          </w:p>
        </w:tc>
        <w:tc>
          <w:tcPr>
            <w:tcW w:w="118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smartTag w:uri="urn:schemas-microsoft-com:office:smarttags" w:element="metricconverter">
              <w:smartTagPr>
                <w:attr w:name="ProductID" w:val="2016 г"/>
              </w:smartTagPr>
              <w:r w:rsidRPr="00464DBA">
                <w:rPr>
                  <w:sz w:val="20"/>
                  <w:szCs w:val="20"/>
                </w:rPr>
                <w:t>2016 г</w:t>
              </w:r>
            </w:smartTag>
            <w:r w:rsidRPr="00464DBA">
              <w:rPr>
                <w:sz w:val="20"/>
                <w:szCs w:val="20"/>
              </w:rPr>
              <w:t>.</w:t>
            </w:r>
          </w:p>
        </w:tc>
        <w:tc>
          <w:tcPr>
            <w:tcW w:w="12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smartTag w:uri="urn:schemas-microsoft-com:office:smarttags" w:element="metricconverter">
              <w:smartTagPr>
                <w:attr w:name="ProductID" w:val="2017 г"/>
              </w:smartTagPr>
              <w:r w:rsidRPr="00464DBA">
                <w:rPr>
                  <w:sz w:val="20"/>
                  <w:szCs w:val="20"/>
                </w:rPr>
                <w:t>2017 г</w:t>
              </w:r>
            </w:smartTag>
            <w:r w:rsidRPr="00464DBA">
              <w:rPr>
                <w:sz w:val="20"/>
                <w:szCs w:val="20"/>
              </w:rPr>
              <w:t>.</w:t>
            </w:r>
          </w:p>
        </w:tc>
        <w:tc>
          <w:tcPr>
            <w:tcW w:w="118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smartTag w:uri="urn:schemas-microsoft-com:office:smarttags" w:element="metricconverter">
              <w:smartTagPr>
                <w:attr w:name="ProductID" w:val="2016 г"/>
              </w:smartTagPr>
              <w:r w:rsidRPr="00464DBA">
                <w:rPr>
                  <w:sz w:val="20"/>
                  <w:szCs w:val="20"/>
                </w:rPr>
                <w:t>2016 г</w:t>
              </w:r>
            </w:smartTag>
            <w:r w:rsidRPr="00464DBA">
              <w:rPr>
                <w:sz w:val="20"/>
                <w:szCs w:val="20"/>
              </w:rPr>
              <w:t>.</w:t>
            </w:r>
          </w:p>
        </w:tc>
        <w:tc>
          <w:tcPr>
            <w:tcW w:w="12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smartTag w:uri="urn:schemas-microsoft-com:office:smarttags" w:element="metricconverter">
              <w:smartTagPr>
                <w:attr w:name="ProductID" w:val="2017 г"/>
              </w:smartTagPr>
              <w:r w:rsidRPr="00464DBA">
                <w:rPr>
                  <w:sz w:val="20"/>
                  <w:szCs w:val="20"/>
                </w:rPr>
                <w:t>2017 г</w:t>
              </w:r>
            </w:smartTag>
            <w:r w:rsidRPr="00464DBA">
              <w:rPr>
                <w:sz w:val="20"/>
                <w:szCs w:val="20"/>
              </w:rPr>
              <w:t>.</w:t>
            </w:r>
          </w:p>
        </w:tc>
      </w:tr>
      <w:tr w:rsidR="008D5DC0" w:rsidRPr="00464DBA" w:rsidTr="008D5DC0">
        <w:tc>
          <w:tcPr>
            <w:tcW w:w="239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Доходы</w:t>
            </w:r>
          </w:p>
        </w:tc>
        <w:tc>
          <w:tcPr>
            <w:tcW w:w="11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68386,1</w:t>
            </w:r>
          </w:p>
        </w:tc>
        <w:tc>
          <w:tcPr>
            <w:tcW w:w="12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75535,5</w:t>
            </w:r>
          </w:p>
        </w:tc>
        <w:tc>
          <w:tcPr>
            <w:tcW w:w="118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129408,972</w:t>
            </w:r>
          </w:p>
        </w:tc>
        <w:tc>
          <w:tcPr>
            <w:tcW w:w="12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151465,33</w:t>
            </w:r>
          </w:p>
        </w:tc>
        <w:tc>
          <w:tcPr>
            <w:tcW w:w="118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bCs/>
                <w:sz w:val="20"/>
                <w:szCs w:val="20"/>
              </w:rPr>
              <w:t>110998,80</w:t>
            </w:r>
          </w:p>
        </w:tc>
        <w:tc>
          <w:tcPr>
            <w:tcW w:w="12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117814,7</w:t>
            </w:r>
          </w:p>
        </w:tc>
      </w:tr>
      <w:tr w:rsidR="008D5DC0" w:rsidRPr="00464DBA" w:rsidTr="008D5DC0">
        <w:tc>
          <w:tcPr>
            <w:tcW w:w="239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Расходы</w:t>
            </w:r>
          </w:p>
        </w:tc>
        <w:tc>
          <w:tcPr>
            <w:tcW w:w="11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69298,5</w:t>
            </w:r>
          </w:p>
        </w:tc>
        <w:tc>
          <w:tcPr>
            <w:tcW w:w="12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73974,0</w:t>
            </w:r>
          </w:p>
        </w:tc>
        <w:tc>
          <w:tcPr>
            <w:tcW w:w="118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130551,772</w:t>
            </w:r>
          </w:p>
        </w:tc>
        <w:tc>
          <w:tcPr>
            <w:tcW w:w="12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152494,53</w:t>
            </w:r>
          </w:p>
        </w:tc>
        <w:tc>
          <w:tcPr>
            <w:tcW w:w="118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110681,215</w:t>
            </w:r>
          </w:p>
        </w:tc>
        <w:tc>
          <w:tcPr>
            <w:tcW w:w="12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120990,71</w:t>
            </w:r>
          </w:p>
        </w:tc>
      </w:tr>
      <w:tr w:rsidR="008D5DC0" w:rsidRPr="00464DBA" w:rsidTr="008D5DC0">
        <w:tc>
          <w:tcPr>
            <w:tcW w:w="239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Дефицит</w:t>
            </w:r>
          </w:p>
        </w:tc>
        <w:tc>
          <w:tcPr>
            <w:tcW w:w="11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912,4</w:t>
            </w:r>
          </w:p>
        </w:tc>
        <w:tc>
          <w:tcPr>
            <w:tcW w:w="12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18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1142,8</w:t>
            </w:r>
          </w:p>
        </w:tc>
        <w:tc>
          <w:tcPr>
            <w:tcW w:w="12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-1029,2</w:t>
            </w:r>
          </w:p>
        </w:tc>
        <w:tc>
          <w:tcPr>
            <w:tcW w:w="118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2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3176,01</w:t>
            </w:r>
          </w:p>
        </w:tc>
      </w:tr>
      <w:tr w:rsidR="008D5DC0" w:rsidRPr="00464DBA" w:rsidTr="008D5DC0">
        <w:tc>
          <w:tcPr>
            <w:tcW w:w="239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proofErr w:type="spellStart"/>
            <w:r w:rsidRPr="00464DBA">
              <w:rPr>
                <w:sz w:val="20"/>
                <w:szCs w:val="20"/>
              </w:rPr>
              <w:t>Профицит</w:t>
            </w:r>
            <w:proofErr w:type="spellEnd"/>
          </w:p>
        </w:tc>
        <w:tc>
          <w:tcPr>
            <w:tcW w:w="11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2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1561,5</w:t>
            </w:r>
          </w:p>
        </w:tc>
        <w:tc>
          <w:tcPr>
            <w:tcW w:w="118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2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18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317,585</w:t>
            </w:r>
          </w:p>
        </w:tc>
        <w:tc>
          <w:tcPr>
            <w:tcW w:w="12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r>
    </w:tbl>
    <w:p w:rsidR="008D5DC0" w:rsidRPr="00464DBA" w:rsidRDefault="008D5DC0" w:rsidP="008D5DC0">
      <w:pPr>
        <w:rPr>
          <w:color w:val="FF0000"/>
          <w:sz w:val="20"/>
          <w:szCs w:val="20"/>
        </w:rPr>
      </w:pPr>
    </w:p>
    <w:p w:rsidR="008D5DC0" w:rsidRPr="00464DBA" w:rsidRDefault="008D5DC0" w:rsidP="008D5DC0">
      <w:pPr>
        <w:jc w:val="center"/>
        <w:rPr>
          <w:sz w:val="20"/>
          <w:szCs w:val="20"/>
        </w:rPr>
      </w:pPr>
      <w:r w:rsidRPr="00464DBA">
        <w:rPr>
          <w:b/>
          <w:bCs/>
          <w:sz w:val="20"/>
          <w:szCs w:val="20"/>
        </w:rPr>
        <w:t>Общая оценка исполнения бюджета за 2017 год.</w:t>
      </w:r>
    </w:p>
    <w:p w:rsidR="008D5DC0" w:rsidRPr="00464DBA" w:rsidRDefault="008D5DC0" w:rsidP="008D5DC0">
      <w:pPr>
        <w:rPr>
          <w:sz w:val="20"/>
          <w:szCs w:val="20"/>
        </w:rPr>
      </w:pPr>
      <w:r w:rsidRPr="00464DBA">
        <w:rPr>
          <w:sz w:val="20"/>
          <w:szCs w:val="20"/>
        </w:rPr>
        <w:t xml:space="preserve">          Исполнение бюджета за 2017 год характеризуется следующими показателями:  </w:t>
      </w:r>
    </w:p>
    <w:p w:rsidR="008D5DC0" w:rsidRPr="00464DBA" w:rsidRDefault="008D5DC0" w:rsidP="008D5DC0">
      <w:pPr>
        <w:jc w:val="right"/>
        <w:rPr>
          <w:sz w:val="20"/>
          <w:szCs w:val="20"/>
        </w:rPr>
      </w:pPr>
      <w:r w:rsidRPr="00464DBA">
        <w:rPr>
          <w:sz w:val="20"/>
          <w:szCs w:val="20"/>
        </w:rPr>
        <w:t xml:space="preserve">                                                                                                                                    Таблица №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8D5DC0" w:rsidRPr="00464DBA" w:rsidTr="008D5DC0">
        <w:tc>
          <w:tcPr>
            <w:tcW w:w="239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Наименование показателя</w:t>
            </w:r>
          </w:p>
        </w:tc>
        <w:tc>
          <w:tcPr>
            <w:tcW w:w="2393"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jc w:val="center"/>
              <w:rPr>
                <w:sz w:val="20"/>
                <w:szCs w:val="20"/>
              </w:rPr>
            </w:pPr>
            <w:r w:rsidRPr="00464DBA">
              <w:rPr>
                <w:sz w:val="20"/>
                <w:szCs w:val="20"/>
              </w:rPr>
              <w:t>Уточненный план, тыс. руб.</w:t>
            </w:r>
          </w:p>
          <w:p w:rsidR="008D5DC0" w:rsidRPr="00464DBA" w:rsidRDefault="008D5DC0" w:rsidP="008D5DC0">
            <w:pPr>
              <w:jc w:val="center"/>
              <w:rPr>
                <w:sz w:val="20"/>
                <w:szCs w:val="20"/>
              </w:rPr>
            </w:pPr>
          </w:p>
        </w:tc>
        <w:tc>
          <w:tcPr>
            <w:tcW w:w="2393"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jc w:val="center"/>
              <w:rPr>
                <w:sz w:val="20"/>
                <w:szCs w:val="20"/>
              </w:rPr>
            </w:pPr>
            <w:r w:rsidRPr="00464DBA">
              <w:rPr>
                <w:sz w:val="20"/>
                <w:szCs w:val="20"/>
              </w:rPr>
              <w:t>Исполнение,</w:t>
            </w:r>
          </w:p>
          <w:p w:rsidR="008D5DC0" w:rsidRPr="00464DBA" w:rsidRDefault="008D5DC0" w:rsidP="008D5DC0">
            <w:pPr>
              <w:jc w:val="center"/>
              <w:rPr>
                <w:sz w:val="20"/>
                <w:szCs w:val="20"/>
              </w:rPr>
            </w:pPr>
            <w:r w:rsidRPr="00464DBA">
              <w:rPr>
                <w:sz w:val="20"/>
                <w:szCs w:val="20"/>
              </w:rPr>
              <w:t>тыс. руб.</w:t>
            </w:r>
          </w:p>
          <w:p w:rsidR="008D5DC0" w:rsidRPr="00464DBA" w:rsidRDefault="008D5DC0" w:rsidP="008D5DC0">
            <w:pPr>
              <w:jc w:val="center"/>
              <w:rPr>
                <w:sz w:val="20"/>
                <w:szCs w:val="20"/>
              </w:rPr>
            </w:pPr>
          </w:p>
        </w:tc>
        <w:tc>
          <w:tcPr>
            <w:tcW w:w="23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 исполнения</w:t>
            </w:r>
          </w:p>
        </w:tc>
      </w:tr>
      <w:tr w:rsidR="008D5DC0" w:rsidRPr="00464DBA" w:rsidTr="008D5DC0">
        <w:tc>
          <w:tcPr>
            <w:tcW w:w="239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Доходы</w:t>
            </w:r>
          </w:p>
        </w:tc>
        <w:tc>
          <w:tcPr>
            <w:tcW w:w="23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151465,33</w:t>
            </w:r>
          </w:p>
        </w:tc>
        <w:tc>
          <w:tcPr>
            <w:tcW w:w="23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117814,7</w:t>
            </w:r>
          </w:p>
        </w:tc>
        <w:tc>
          <w:tcPr>
            <w:tcW w:w="23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77,8</w:t>
            </w:r>
          </w:p>
        </w:tc>
      </w:tr>
      <w:tr w:rsidR="008D5DC0" w:rsidRPr="00464DBA" w:rsidTr="008D5DC0">
        <w:tc>
          <w:tcPr>
            <w:tcW w:w="239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Расходы</w:t>
            </w:r>
          </w:p>
        </w:tc>
        <w:tc>
          <w:tcPr>
            <w:tcW w:w="23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152494,53</w:t>
            </w:r>
          </w:p>
        </w:tc>
        <w:tc>
          <w:tcPr>
            <w:tcW w:w="23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120990,71</w:t>
            </w:r>
          </w:p>
        </w:tc>
        <w:tc>
          <w:tcPr>
            <w:tcW w:w="23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79,3</w:t>
            </w:r>
          </w:p>
        </w:tc>
      </w:tr>
      <w:tr w:rsidR="008D5DC0" w:rsidRPr="00464DBA" w:rsidTr="008D5DC0">
        <w:tc>
          <w:tcPr>
            <w:tcW w:w="239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lastRenderedPageBreak/>
              <w:t>Дефицит (-)</w:t>
            </w:r>
          </w:p>
          <w:p w:rsidR="008D5DC0" w:rsidRPr="00464DBA" w:rsidRDefault="008D5DC0" w:rsidP="008D5DC0">
            <w:pPr>
              <w:rPr>
                <w:sz w:val="20"/>
                <w:szCs w:val="20"/>
              </w:rPr>
            </w:pPr>
            <w:proofErr w:type="spellStart"/>
            <w:r w:rsidRPr="00464DBA">
              <w:rPr>
                <w:sz w:val="20"/>
                <w:szCs w:val="20"/>
              </w:rPr>
              <w:t>Профицит</w:t>
            </w:r>
            <w:proofErr w:type="spellEnd"/>
            <w:r w:rsidRPr="00464DBA">
              <w:rPr>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-1029,2</w:t>
            </w:r>
          </w:p>
        </w:tc>
        <w:tc>
          <w:tcPr>
            <w:tcW w:w="23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-3176,01</w:t>
            </w:r>
          </w:p>
        </w:tc>
        <w:tc>
          <w:tcPr>
            <w:tcW w:w="2393"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jc w:val="center"/>
              <w:rPr>
                <w:sz w:val="20"/>
                <w:szCs w:val="20"/>
              </w:rPr>
            </w:pPr>
          </w:p>
        </w:tc>
      </w:tr>
    </w:tbl>
    <w:p w:rsidR="008D5DC0" w:rsidRPr="00464DBA" w:rsidRDefault="008D5DC0" w:rsidP="008D5DC0">
      <w:pPr>
        <w:jc w:val="both"/>
        <w:rPr>
          <w:sz w:val="20"/>
          <w:szCs w:val="20"/>
        </w:rPr>
      </w:pPr>
      <w:r w:rsidRPr="00464DBA">
        <w:rPr>
          <w:sz w:val="20"/>
          <w:szCs w:val="20"/>
        </w:rPr>
        <w:t xml:space="preserve"> - доходы бюджета исполнены в сумме 117814,7тыс. руб. на 77,8 %, от утвержденных бюджетных назначений 151465,33 тыс. руб. в Решении о бюджете на 2017 год от 25.12.2017 г. № 195. </w:t>
      </w:r>
    </w:p>
    <w:p w:rsidR="008D5DC0" w:rsidRPr="00464DBA" w:rsidRDefault="008D5DC0" w:rsidP="008D5DC0">
      <w:pPr>
        <w:jc w:val="both"/>
        <w:rPr>
          <w:sz w:val="20"/>
          <w:szCs w:val="20"/>
        </w:rPr>
      </w:pPr>
      <w:r w:rsidRPr="00464DBA">
        <w:rPr>
          <w:sz w:val="20"/>
          <w:szCs w:val="20"/>
        </w:rPr>
        <w:t>- расходы исполнены на 79,3 % и составили 120990,71 тыс. руб. от 152494,53 тыс. руб. уточненных утвержденных бюджетных обязательств.</w:t>
      </w:r>
    </w:p>
    <w:p w:rsidR="008D5DC0" w:rsidRPr="00464DBA" w:rsidRDefault="008D5DC0" w:rsidP="008D5DC0">
      <w:pPr>
        <w:jc w:val="both"/>
        <w:rPr>
          <w:sz w:val="20"/>
          <w:szCs w:val="20"/>
        </w:rPr>
      </w:pPr>
      <w:r w:rsidRPr="00464DBA">
        <w:rPr>
          <w:sz w:val="20"/>
          <w:szCs w:val="20"/>
        </w:rPr>
        <w:t xml:space="preserve">- объем неисполненных назначений составил 31503,82 тыс. руб. или 20,7 %. </w:t>
      </w:r>
    </w:p>
    <w:p w:rsidR="008D5DC0" w:rsidRPr="00464DBA" w:rsidRDefault="008D5DC0" w:rsidP="008D5DC0">
      <w:pPr>
        <w:pStyle w:val="ConsPlusNormal"/>
        <w:jc w:val="both"/>
        <w:outlineLvl w:val="3"/>
      </w:pPr>
      <w:r w:rsidRPr="00464DBA">
        <w:t xml:space="preserve">            </w:t>
      </w:r>
    </w:p>
    <w:p w:rsidR="008D5DC0" w:rsidRPr="00464DBA" w:rsidRDefault="008D5DC0" w:rsidP="008D5DC0">
      <w:pPr>
        <w:ind w:right="-83"/>
        <w:jc w:val="both"/>
        <w:rPr>
          <w:sz w:val="20"/>
          <w:szCs w:val="20"/>
        </w:rPr>
      </w:pPr>
      <w:r w:rsidRPr="00464DBA">
        <w:rPr>
          <w:b/>
          <w:sz w:val="20"/>
          <w:szCs w:val="20"/>
        </w:rPr>
        <w:t xml:space="preserve">       </w:t>
      </w:r>
      <w:r w:rsidRPr="00464DBA">
        <w:rPr>
          <w:sz w:val="20"/>
          <w:szCs w:val="20"/>
        </w:rPr>
        <w:t xml:space="preserve">Дальнейший анализ исполнения бюджета Межевского муниципального района инспектором контрольной комиссии </w:t>
      </w:r>
      <w:r w:rsidRPr="00464DBA">
        <w:rPr>
          <w:b/>
          <w:sz w:val="20"/>
          <w:szCs w:val="20"/>
        </w:rPr>
        <w:t>произведен</w:t>
      </w:r>
      <w:r w:rsidRPr="00464DBA">
        <w:rPr>
          <w:sz w:val="20"/>
          <w:szCs w:val="20"/>
        </w:rPr>
        <w:t xml:space="preserve"> </w:t>
      </w:r>
      <w:r w:rsidRPr="00464DBA">
        <w:rPr>
          <w:b/>
          <w:sz w:val="20"/>
          <w:szCs w:val="20"/>
        </w:rPr>
        <w:t>на основании</w:t>
      </w:r>
      <w:r w:rsidRPr="00464DBA">
        <w:rPr>
          <w:sz w:val="20"/>
          <w:szCs w:val="20"/>
        </w:rPr>
        <w:t xml:space="preserve"> сводной бюджетной росписи отраженной в годовом отчете Межевского района.</w:t>
      </w:r>
    </w:p>
    <w:p w:rsidR="008D5DC0" w:rsidRPr="00464DBA" w:rsidRDefault="008D5DC0" w:rsidP="008D5DC0">
      <w:pPr>
        <w:ind w:firstLine="567"/>
        <w:jc w:val="both"/>
        <w:rPr>
          <w:sz w:val="20"/>
          <w:szCs w:val="20"/>
        </w:rPr>
      </w:pPr>
      <w:r w:rsidRPr="00464DBA">
        <w:rPr>
          <w:sz w:val="20"/>
          <w:szCs w:val="20"/>
        </w:rPr>
        <w:t xml:space="preserve">Данные об отклонении исполнения расходов бюджета от показателей утвержденных бюджетных назначений по разделам классификации расходов, представлены в таблице № 8:                                                                                                                                        </w:t>
      </w:r>
    </w:p>
    <w:p w:rsidR="008D5DC0" w:rsidRPr="00464DBA" w:rsidRDefault="008D5DC0" w:rsidP="008D5DC0">
      <w:pPr>
        <w:ind w:firstLine="567"/>
        <w:rPr>
          <w:sz w:val="20"/>
          <w:szCs w:val="20"/>
        </w:rPr>
      </w:pPr>
      <w:r w:rsidRPr="00464DBA">
        <w:rPr>
          <w:sz w:val="20"/>
          <w:szCs w:val="20"/>
        </w:rPr>
        <w:t xml:space="preserve">                                                                                                                                        </w:t>
      </w:r>
    </w:p>
    <w:p w:rsidR="008D5DC0" w:rsidRPr="00464DBA" w:rsidRDefault="008D5DC0" w:rsidP="008D5DC0">
      <w:pPr>
        <w:ind w:firstLine="567"/>
        <w:rPr>
          <w:sz w:val="20"/>
          <w:szCs w:val="20"/>
        </w:rPr>
      </w:pPr>
      <w:r w:rsidRPr="00464DBA">
        <w:rPr>
          <w:sz w:val="20"/>
          <w:szCs w:val="20"/>
        </w:rPr>
        <w:t xml:space="preserve">                                                                                                                                     Таблица № 8</w:t>
      </w:r>
    </w:p>
    <w:tbl>
      <w:tblPr>
        <w:tblW w:w="9735" w:type="dxa"/>
        <w:tblInd w:w="98" w:type="dxa"/>
        <w:tblLook w:val="04A0"/>
      </w:tblPr>
      <w:tblGrid>
        <w:gridCol w:w="3231"/>
        <w:gridCol w:w="1396"/>
        <w:gridCol w:w="1138"/>
        <w:gridCol w:w="1571"/>
        <w:gridCol w:w="1047"/>
        <w:gridCol w:w="1352"/>
      </w:tblGrid>
      <w:tr w:rsidR="008D5DC0" w:rsidRPr="00464DBA" w:rsidTr="005A50FF">
        <w:trPr>
          <w:trHeight w:val="242"/>
        </w:trPr>
        <w:tc>
          <w:tcPr>
            <w:tcW w:w="3326" w:type="dxa"/>
            <w:vMerge w:val="restart"/>
            <w:tcBorders>
              <w:top w:val="single" w:sz="8" w:space="0" w:color="000000"/>
              <w:left w:val="single" w:sz="8" w:space="0" w:color="000000"/>
              <w:bottom w:val="single" w:sz="8" w:space="0" w:color="000000"/>
              <w:right w:val="single" w:sz="4" w:space="0" w:color="auto"/>
            </w:tcBorders>
            <w:vAlign w:val="bottom"/>
            <w:hideMark/>
          </w:tcPr>
          <w:p w:rsidR="008D5DC0" w:rsidRPr="00464DBA" w:rsidRDefault="008D5DC0" w:rsidP="008D5DC0">
            <w:pPr>
              <w:jc w:val="center"/>
              <w:rPr>
                <w:bCs/>
                <w:sz w:val="20"/>
                <w:szCs w:val="20"/>
              </w:rPr>
            </w:pPr>
            <w:r w:rsidRPr="00464DBA">
              <w:rPr>
                <w:bCs/>
                <w:sz w:val="20"/>
                <w:szCs w:val="20"/>
              </w:rPr>
              <w:t xml:space="preserve">Наименование </w:t>
            </w:r>
          </w:p>
        </w:tc>
        <w:tc>
          <w:tcPr>
            <w:tcW w:w="2534" w:type="dxa"/>
            <w:gridSpan w:val="2"/>
            <w:tcBorders>
              <w:top w:val="single" w:sz="8" w:space="0" w:color="auto"/>
              <w:left w:val="single" w:sz="4" w:space="0" w:color="auto"/>
              <w:bottom w:val="single" w:sz="8" w:space="0" w:color="auto"/>
              <w:right w:val="single" w:sz="8" w:space="0" w:color="000000"/>
            </w:tcBorders>
            <w:vAlign w:val="bottom"/>
            <w:hideMark/>
          </w:tcPr>
          <w:p w:rsidR="008D5DC0" w:rsidRPr="00464DBA" w:rsidRDefault="008D5DC0" w:rsidP="008D5DC0">
            <w:pPr>
              <w:jc w:val="center"/>
              <w:rPr>
                <w:bCs/>
                <w:sz w:val="20"/>
                <w:szCs w:val="20"/>
              </w:rPr>
            </w:pPr>
            <w:r w:rsidRPr="00464DBA">
              <w:rPr>
                <w:bCs/>
                <w:sz w:val="20"/>
                <w:szCs w:val="20"/>
              </w:rPr>
              <w:t>Утвержденные бюджетные назначения ф. 0503317</w:t>
            </w:r>
          </w:p>
        </w:tc>
        <w:tc>
          <w:tcPr>
            <w:tcW w:w="2618" w:type="dxa"/>
            <w:gridSpan w:val="2"/>
            <w:tcBorders>
              <w:top w:val="single" w:sz="8" w:space="0" w:color="auto"/>
              <w:left w:val="nil"/>
              <w:bottom w:val="single" w:sz="8" w:space="0" w:color="auto"/>
              <w:right w:val="single" w:sz="8" w:space="0" w:color="000000"/>
            </w:tcBorders>
            <w:vAlign w:val="bottom"/>
            <w:hideMark/>
          </w:tcPr>
          <w:p w:rsidR="008D5DC0" w:rsidRPr="00464DBA" w:rsidRDefault="008D5DC0" w:rsidP="008D5DC0">
            <w:pPr>
              <w:jc w:val="center"/>
              <w:rPr>
                <w:bCs/>
                <w:sz w:val="20"/>
                <w:szCs w:val="20"/>
              </w:rPr>
            </w:pPr>
            <w:r w:rsidRPr="00464DBA">
              <w:rPr>
                <w:bCs/>
                <w:sz w:val="20"/>
                <w:szCs w:val="20"/>
              </w:rPr>
              <w:t>фактически исполнено</w:t>
            </w:r>
          </w:p>
        </w:tc>
        <w:tc>
          <w:tcPr>
            <w:tcW w:w="1257" w:type="dxa"/>
            <w:vMerge w:val="restart"/>
            <w:tcBorders>
              <w:top w:val="single" w:sz="4" w:space="0" w:color="auto"/>
              <w:left w:val="nil"/>
              <w:bottom w:val="single" w:sz="8" w:space="0" w:color="auto"/>
              <w:right w:val="single" w:sz="4" w:space="0" w:color="auto"/>
            </w:tcBorders>
          </w:tcPr>
          <w:p w:rsidR="008D5DC0" w:rsidRPr="00464DBA" w:rsidRDefault="008D5DC0" w:rsidP="008D5DC0">
            <w:pPr>
              <w:jc w:val="center"/>
              <w:rPr>
                <w:sz w:val="20"/>
                <w:szCs w:val="20"/>
              </w:rPr>
            </w:pPr>
            <w:r w:rsidRPr="00464DBA">
              <w:rPr>
                <w:sz w:val="20"/>
                <w:szCs w:val="20"/>
              </w:rPr>
              <w:t>Не исполненные назначения</w:t>
            </w:r>
          </w:p>
          <w:p w:rsidR="008D5DC0" w:rsidRPr="00464DBA" w:rsidRDefault="008D5DC0" w:rsidP="008D5DC0">
            <w:pPr>
              <w:jc w:val="center"/>
              <w:rPr>
                <w:bCs/>
                <w:sz w:val="20"/>
                <w:szCs w:val="20"/>
              </w:rPr>
            </w:pPr>
            <w:r w:rsidRPr="00464DBA">
              <w:rPr>
                <w:bCs/>
                <w:sz w:val="20"/>
                <w:szCs w:val="20"/>
              </w:rPr>
              <w:t>тыс. руб.</w:t>
            </w:r>
          </w:p>
          <w:p w:rsidR="008D5DC0" w:rsidRPr="00464DBA" w:rsidRDefault="008D5DC0" w:rsidP="008D5DC0">
            <w:pPr>
              <w:jc w:val="center"/>
              <w:rPr>
                <w:sz w:val="20"/>
                <w:szCs w:val="20"/>
              </w:rPr>
            </w:pPr>
          </w:p>
        </w:tc>
      </w:tr>
      <w:tr w:rsidR="008D5DC0" w:rsidRPr="00464DBA" w:rsidTr="005A50FF">
        <w:trPr>
          <w:trHeight w:val="522"/>
        </w:trPr>
        <w:tc>
          <w:tcPr>
            <w:tcW w:w="0" w:type="auto"/>
            <w:vMerge/>
            <w:tcBorders>
              <w:top w:val="single" w:sz="8" w:space="0" w:color="000000"/>
              <w:left w:val="single" w:sz="8" w:space="0" w:color="000000"/>
              <w:bottom w:val="single" w:sz="8" w:space="0" w:color="000000"/>
              <w:right w:val="single" w:sz="4" w:space="0" w:color="auto"/>
            </w:tcBorders>
            <w:vAlign w:val="center"/>
            <w:hideMark/>
          </w:tcPr>
          <w:p w:rsidR="008D5DC0" w:rsidRPr="00464DBA" w:rsidRDefault="008D5DC0" w:rsidP="008D5DC0">
            <w:pPr>
              <w:rPr>
                <w:bCs/>
                <w:sz w:val="20"/>
                <w:szCs w:val="20"/>
              </w:rPr>
            </w:pPr>
          </w:p>
        </w:tc>
        <w:tc>
          <w:tcPr>
            <w:tcW w:w="1396" w:type="dxa"/>
            <w:tcBorders>
              <w:top w:val="nil"/>
              <w:left w:val="single" w:sz="4" w:space="0" w:color="auto"/>
              <w:bottom w:val="nil"/>
              <w:right w:val="single" w:sz="8" w:space="0" w:color="000000"/>
            </w:tcBorders>
            <w:vAlign w:val="bottom"/>
            <w:hideMark/>
          </w:tcPr>
          <w:p w:rsidR="008D5DC0" w:rsidRPr="00464DBA" w:rsidRDefault="008D5DC0" w:rsidP="008D5DC0">
            <w:pPr>
              <w:jc w:val="center"/>
              <w:rPr>
                <w:bCs/>
                <w:sz w:val="20"/>
                <w:szCs w:val="20"/>
              </w:rPr>
            </w:pPr>
            <w:r w:rsidRPr="00464DBA">
              <w:rPr>
                <w:bCs/>
                <w:sz w:val="20"/>
                <w:szCs w:val="20"/>
              </w:rPr>
              <w:t>сумма,  тыс. руб.</w:t>
            </w:r>
          </w:p>
        </w:tc>
        <w:tc>
          <w:tcPr>
            <w:tcW w:w="1137" w:type="dxa"/>
            <w:tcBorders>
              <w:top w:val="nil"/>
              <w:left w:val="nil"/>
              <w:bottom w:val="nil"/>
              <w:right w:val="single" w:sz="4" w:space="0" w:color="auto"/>
            </w:tcBorders>
            <w:vAlign w:val="bottom"/>
            <w:hideMark/>
          </w:tcPr>
          <w:p w:rsidR="008D5DC0" w:rsidRPr="00464DBA" w:rsidRDefault="008D5DC0" w:rsidP="008D5DC0">
            <w:pPr>
              <w:jc w:val="center"/>
              <w:rPr>
                <w:bCs/>
                <w:sz w:val="20"/>
                <w:szCs w:val="20"/>
              </w:rPr>
            </w:pPr>
            <w:r w:rsidRPr="00464DBA">
              <w:rPr>
                <w:bCs/>
                <w:sz w:val="20"/>
                <w:szCs w:val="20"/>
              </w:rPr>
              <w:t>доля, %</w:t>
            </w:r>
          </w:p>
        </w:tc>
        <w:tc>
          <w:tcPr>
            <w:tcW w:w="1571" w:type="dxa"/>
            <w:tcBorders>
              <w:top w:val="nil"/>
              <w:left w:val="single" w:sz="4" w:space="0" w:color="auto"/>
              <w:bottom w:val="nil"/>
              <w:right w:val="single" w:sz="8" w:space="0" w:color="000000"/>
            </w:tcBorders>
            <w:vAlign w:val="bottom"/>
            <w:hideMark/>
          </w:tcPr>
          <w:p w:rsidR="008D5DC0" w:rsidRPr="00464DBA" w:rsidRDefault="008D5DC0" w:rsidP="008D5DC0">
            <w:pPr>
              <w:jc w:val="center"/>
              <w:rPr>
                <w:bCs/>
                <w:sz w:val="20"/>
                <w:szCs w:val="20"/>
              </w:rPr>
            </w:pPr>
            <w:r w:rsidRPr="00464DBA">
              <w:rPr>
                <w:bCs/>
                <w:sz w:val="20"/>
                <w:szCs w:val="20"/>
              </w:rPr>
              <w:t>сумма, тыс. руб.</w:t>
            </w:r>
          </w:p>
        </w:tc>
        <w:tc>
          <w:tcPr>
            <w:tcW w:w="1047" w:type="dxa"/>
            <w:tcBorders>
              <w:top w:val="nil"/>
              <w:left w:val="nil"/>
              <w:bottom w:val="nil"/>
              <w:right w:val="single" w:sz="4" w:space="0" w:color="auto"/>
            </w:tcBorders>
            <w:vAlign w:val="bottom"/>
            <w:hideMark/>
          </w:tcPr>
          <w:p w:rsidR="008D5DC0" w:rsidRPr="00464DBA" w:rsidRDefault="008D5DC0" w:rsidP="008D5DC0">
            <w:pPr>
              <w:jc w:val="center"/>
              <w:rPr>
                <w:bCs/>
                <w:sz w:val="20"/>
                <w:szCs w:val="20"/>
              </w:rPr>
            </w:pPr>
            <w:r w:rsidRPr="00464DBA">
              <w:rPr>
                <w:bCs/>
                <w:sz w:val="20"/>
                <w:szCs w:val="20"/>
              </w:rPr>
              <w:t>доля, %</w:t>
            </w:r>
          </w:p>
        </w:tc>
        <w:tc>
          <w:tcPr>
            <w:tcW w:w="0" w:type="auto"/>
            <w:vMerge/>
            <w:tcBorders>
              <w:top w:val="single" w:sz="4" w:space="0" w:color="auto"/>
              <w:left w:val="nil"/>
              <w:bottom w:val="single" w:sz="8" w:space="0" w:color="auto"/>
              <w:right w:val="single" w:sz="4" w:space="0" w:color="auto"/>
            </w:tcBorders>
            <w:vAlign w:val="center"/>
            <w:hideMark/>
          </w:tcPr>
          <w:p w:rsidR="008D5DC0" w:rsidRPr="00464DBA" w:rsidRDefault="008D5DC0" w:rsidP="008D5DC0">
            <w:pPr>
              <w:rPr>
                <w:sz w:val="20"/>
                <w:szCs w:val="20"/>
              </w:rPr>
            </w:pPr>
          </w:p>
        </w:tc>
      </w:tr>
      <w:tr w:rsidR="008D5DC0" w:rsidRPr="00464DBA" w:rsidTr="005A50FF">
        <w:trPr>
          <w:trHeight w:val="183"/>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8D5DC0">
            <w:pPr>
              <w:jc w:val="center"/>
              <w:rPr>
                <w:sz w:val="20"/>
                <w:szCs w:val="20"/>
              </w:rPr>
            </w:pPr>
            <w:r w:rsidRPr="00464DBA">
              <w:rPr>
                <w:sz w:val="20"/>
                <w:szCs w:val="20"/>
              </w:rPr>
              <w:t>1</w:t>
            </w:r>
          </w:p>
        </w:tc>
        <w:tc>
          <w:tcPr>
            <w:tcW w:w="1396" w:type="dxa"/>
            <w:tcBorders>
              <w:top w:val="single" w:sz="8" w:space="0" w:color="auto"/>
              <w:left w:val="nil"/>
              <w:bottom w:val="single" w:sz="8" w:space="0" w:color="auto"/>
              <w:right w:val="single" w:sz="8" w:space="0" w:color="auto"/>
            </w:tcBorders>
            <w:noWrap/>
            <w:vAlign w:val="bottom"/>
            <w:hideMark/>
          </w:tcPr>
          <w:p w:rsidR="008D5DC0" w:rsidRPr="00464DBA" w:rsidRDefault="008D5DC0" w:rsidP="008D5DC0">
            <w:pPr>
              <w:jc w:val="center"/>
              <w:rPr>
                <w:sz w:val="20"/>
                <w:szCs w:val="20"/>
              </w:rPr>
            </w:pPr>
            <w:r w:rsidRPr="00464DBA">
              <w:rPr>
                <w:sz w:val="20"/>
                <w:szCs w:val="20"/>
              </w:rPr>
              <w:t>2</w:t>
            </w:r>
          </w:p>
        </w:tc>
        <w:tc>
          <w:tcPr>
            <w:tcW w:w="1137" w:type="dxa"/>
            <w:tcBorders>
              <w:top w:val="single" w:sz="8" w:space="0" w:color="auto"/>
              <w:left w:val="nil"/>
              <w:bottom w:val="single" w:sz="8" w:space="0" w:color="auto"/>
              <w:right w:val="single" w:sz="4" w:space="0" w:color="auto"/>
            </w:tcBorders>
            <w:noWrap/>
            <w:vAlign w:val="bottom"/>
            <w:hideMark/>
          </w:tcPr>
          <w:p w:rsidR="008D5DC0" w:rsidRPr="00464DBA" w:rsidRDefault="008D5DC0" w:rsidP="008D5DC0">
            <w:pPr>
              <w:jc w:val="center"/>
              <w:rPr>
                <w:sz w:val="20"/>
                <w:szCs w:val="20"/>
              </w:rPr>
            </w:pPr>
            <w:r w:rsidRPr="00464DBA">
              <w:rPr>
                <w:sz w:val="20"/>
                <w:szCs w:val="20"/>
              </w:rPr>
              <w:t>3</w:t>
            </w:r>
          </w:p>
        </w:tc>
        <w:tc>
          <w:tcPr>
            <w:tcW w:w="1571" w:type="dxa"/>
            <w:tcBorders>
              <w:top w:val="single" w:sz="8" w:space="0" w:color="auto"/>
              <w:left w:val="single" w:sz="4" w:space="0" w:color="auto"/>
              <w:bottom w:val="single" w:sz="8" w:space="0" w:color="auto"/>
              <w:right w:val="single" w:sz="8" w:space="0" w:color="auto"/>
            </w:tcBorders>
            <w:noWrap/>
            <w:vAlign w:val="bottom"/>
            <w:hideMark/>
          </w:tcPr>
          <w:p w:rsidR="008D5DC0" w:rsidRPr="00464DBA" w:rsidRDefault="008D5DC0" w:rsidP="008D5DC0">
            <w:pPr>
              <w:jc w:val="center"/>
              <w:rPr>
                <w:sz w:val="20"/>
                <w:szCs w:val="20"/>
              </w:rPr>
            </w:pPr>
            <w:r w:rsidRPr="00464DBA">
              <w:rPr>
                <w:sz w:val="20"/>
                <w:szCs w:val="20"/>
              </w:rPr>
              <w:t>4</w:t>
            </w:r>
          </w:p>
        </w:tc>
        <w:tc>
          <w:tcPr>
            <w:tcW w:w="1047" w:type="dxa"/>
            <w:tcBorders>
              <w:top w:val="single" w:sz="8" w:space="0" w:color="auto"/>
              <w:left w:val="nil"/>
              <w:bottom w:val="single" w:sz="8" w:space="0" w:color="auto"/>
              <w:right w:val="single" w:sz="8" w:space="0" w:color="auto"/>
            </w:tcBorders>
            <w:noWrap/>
            <w:vAlign w:val="bottom"/>
            <w:hideMark/>
          </w:tcPr>
          <w:p w:rsidR="008D5DC0" w:rsidRPr="00464DBA" w:rsidRDefault="008D5DC0" w:rsidP="008D5DC0">
            <w:pPr>
              <w:jc w:val="center"/>
              <w:rPr>
                <w:sz w:val="20"/>
                <w:szCs w:val="20"/>
              </w:rPr>
            </w:pPr>
            <w:r w:rsidRPr="00464DBA">
              <w:rPr>
                <w:sz w:val="20"/>
                <w:szCs w:val="20"/>
              </w:rPr>
              <w:t>5</w:t>
            </w:r>
          </w:p>
        </w:tc>
        <w:tc>
          <w:tcPr>
            <w:tcW w:w="1257" w:type="dxa"/>
            <w:tcBorders>
              <w:top w:val="single" w:sz="4" w:space="0" w:color="auto"/>
              <w:left w:val="single" w:sz="8" w:space="0" w:color="auto"/>
              <w:bottom w:val="single" w:sz="8" w:space="0" w:color="auto"/>
              <w:right w:val="single" w:sz="8" w:space="0" w:color="auto"/>
            </w:tcBorders>
            <w:noWrap/>
            <w:vAlign w:val="bottom"/>
            <w:hideMark/>
          </w:tcPr>
          <w:p w:rsidR="008D5DC0" w:rsidRPr="00464DBA" w:rsidRDefault="008D5DC0" w:rsidP="008D5DC0">
            <w:pPr>
              <w:jc w:val="center"/>
              <w:rPr>
                <w:sz w:val="20"/>
                <w:szCs w:val="20"/>
              </w:rPr>
            </w:pPr>
            <w:r w:rsidRPr="00464DBA">
              <w:rPr>
                <w:sz w:val="20"/>
                <w:szCs w:val="20"/>
              </w:rPr>
              <w:t>6</w:t>
            </w:r>
          </w:p>
        </w:tc>
      </w:tr>
      <w:tr w:rsidR="008D5DC0" w:rsidRPr="00464DBA" w:rsidTr="005A50FF">
        <w:trPr>
          <w:trHeight w:val="334"/>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5A50FF">
            <w:pPr>
              <w:rPr>
                <w:sz w:val="20"/>
                <w:szCs w:val="20"/>
              </w:rPr>
            </w:pPr>
            <w:r w:rsidRPr="00464DBA">
              <w:rPr>
                <w:sz w:val="20"/>
                <w:szCs w:val="20"/>
              </w:rPr>
              <w:t>Общегосударственные вопросы</w:t>
            </w:r>
          </w:p>
        </w:tc>
        <w:tc>
          <w:tcPr>
            <w:tcW w:w="1396" w:type="dxa"/>
            <w:tcBorders>
              <w:top w:val="single" w:sz="8" w:space="0" w:color="auto"/>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17057,8</w:t>
            </w:r>
          </w:p>
        </w:tc>
        <w:tc>
          <w:tcPr>
            <w:tcW w:w="1137" w:type="dxa"/>
            <w:tcBorders>
              <w:top w:val="single" w:sz="8" w:space="0" w:color="auto"/>
              <w:left w:val="nil"/>
              <w:bottom w:val="single" w:sz="8" w:space="0" w:color="auto"/>
              <w:right w:val="single" w:sz="4" w:space="0" w:color="auto"/>
            </w:tcBorders>
            <w:noWrap/>
            <w:vAlign w:val="bottom"/>
            <w:hideMark/>
          </w:tcPr>
          <w:p w:rsidR="008D5DC0" w:rsidRPr="00464DBA" w:rsidRDefault="008D5DC0" w:rsidP="005A50FF">
            <w:pPr>
              <w:jc w:val="center"/>
              <w:rPr>
                <w:sz w:val="20"/>
                <w:szCs w:val="20"/>
              </w:rPr>
            </w:pPr>
            <w:r w:rsidRPr="00464DBA">
              <w:rPr>
                <w:sz w:val="20"/>
                <w:szCs w:val="20"/>
              </w:rPr>
              <w:t>11,2</w:t>
            </w:r>
          </w:p>
        </w:tc>
        <w:tc>
          <w:tcPr>
            <w:tcW w:w="1571" w:type="dxa"/>
            <w:tcBorders>
              <w:top w:val="single" w:sz="8" w:space="0" w:color="auto"/>
              <w:left w:val="single" w:sz="4" w:space="0" w:color="auto"/>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15619,24</w:t>
            </w:r>
          </w:p>
        </w:tc>
        <w:tc>
          <w:tcPr>
            <w:tcW w:w="1047" w:type="dxa"/>
            <w:tcBorders>
              <w:top w:val="single" w:sz="8" w:space="0" w:color="auto"/>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12,9</w:t>
            </w:r>
          </w:p>
        </w:tc>
        <w:tc>
          <w:tcPr>
            <w:tcW w:w="1257" w:type="dxa"/>
            <w:tcBorders>
              <w:top w:val="single" w:sz="4" w:space="0" w:color="auto"/>
              <w:left w:val="single" w:sz="8" w:space="0" w:color="auto"/>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1438,56</w:t>
            </w:r>
          </w:p>
        </w:tc>
      </w:tr>
      <w:tr w:rsidR="008D5DC0" w:rsidRPr="00464DBA" w:rsidTr="005A50FF">
        <w:trPr>
          <w:trHeight w:val="177"/>
        </w:trPr>
        <w:tc>
          <w:tcPr>
            <w:tcW w:w="3326"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5A50FF">
            <w:pPr>
              <w:rPr>
                <w:sz w:val="20"/>
                <w:szCs w:val="20"/>
              </w:rPr>
            </w:pPr>
            <w:r w:rsidRPr="00464DBA">
              <w:rPr>
                <w:sz w:val="20"/>
                <w:szCs w:val="20"/>
              </w:rPr>
              <w:t>Национальная безопасность и правоохранительная деятельность</w:t>
            </w:r>
          </w:p>
        </w:tc>
        <w:tc>
          <w:tcPr>
            <w:tcW w:w="1396" w:type="dxa"/>
            <w:tcBorders>
              <w:top w:val="single" w:sz="8" w:space="0" w:color="auto"/>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4845,4</w:t>
            </w:r>
          </w:p>
        </w:tc>
        <w:tc>
          <w:tcPr>
            <w:tcW w:w="1137" w:type="dxa"/>
            <w:tcBorders>
              <w:top w:val="single" w:sz="8" w:space="0" w:color="auto"/>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3,2</w:t>
            </w:r>
          </w:p>
        </w:tc>
        <w:tc>
          <w:tcPr>
            <w:tcW w:w="1571" w:type="dxa"/>
            <w:tcBorders>
              <w:top w:val="single" w:sz="8" w:space="0" w:color="auto"/>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3311,04</w:t>
            </w:r>
          </w:p>
        </w:tc>
        <w:tc>
          <w:tcPr>
            <w:tcW w:w="1047" w:type="dxa"/>
            <w:tcBorders>
              <w:top w:val="single" w:sz="8" w:space="0" w:color="auto"/>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2,7</w:t>
            </w:r>
          </w:p>
        </w:tc>
        <w:tc>
          <w:tcPr>
            <w:tcW w:w="1257" w:type="dxa"/>
            <w:tcBorders>
              <w:top w:val="single" w:sz="8" w:space="0" w:color="auto"/>
              <w:left w:val="single" w:sz="8" w:space="0" w:color="auto"/>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1534,36</w:t>
            </w:r>
          </w:p>
        </w:tc>
      </w:tr>
      <w:tr w:rsidR="008D5DC0" w:rsidRPr="00464DBA" w:rsidTr="005A50FF">
        <w:trPr>
          <w:trHeight w:val="264"/>
        </w:trPr>
        <w:tc>
          <w:tcPr>
            <w:tcW w:w="3326" w:type="dxa"/>
            <w:tcBorders>
              <w:top w:val="single" w:sz="8" w:space="0" w:color="auto"/>
              <w:left w:val="single" w:sz="8" w:space="0" w:color="auto"/>
              <w:bottom w:val="single" w:sz="8" w:space="0" w:color="auto"/>
              <w:right w:val="single" w:sz="8" w:space="0" w:color="auto"/>
            </w:tcBorders>
            <w:vAlign w:val="bottom"/>
            <w:hideMark/>
          </w:tcPr>
          <w:p w:rsidR="008D5DC0" w:rsidRPr="00464DBA" w:rsidRDefault="008D5DC0" w:rsidP="005A50FF">
            <w:pPr>
              <w:rPr>
                <w:sz w:val="20"/>
                <w:szCs w:val="20"/>
              </w:rPr>
            </w:pPr>
            <w:r w:rsidRPr="00464DBA">
              <w:rPr>
                <w:sz w:val="20"/>
                <w:szCs w:val="20"/>
              </w:rPr>
              <w:t>Национальная экономика</w:t>
            </w:r>
          </w:p>
        </w:tc>
        <w:tc>
          <w:tcPr>
            <w:tcW w:w="1396" w:type="dxa"/>
            <w:tcBorders>
              <w:top w:val="single" w:sz="8" w:space="0" w:color="auto"/>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4592,0</w:t>
            </w:r>
          </w:p>
        </w:tc>
        <w:tc>
          <w:tcPr>
            <w:tcW w:w="1137" w:type="dxa"/>
            <w:tcBorders>
              <w:top w:val="single" w:sz="8" w:space="0" w:color="auto"/>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3,0</w:t>
            </w:r>
          </w:p>
        </w:tc>
        <w:tc>
          <w:tcPr>
            <w:tcW w:w="1571" w:type="dxa"/>
            <w:tcBorders>
              <w:top w:val="single" w:sz="8" w:space="0" w:color="auto"/>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4288,87</w:t>
            </w:r>
          </w:p>
        </w:tc>
        <w:tc>
          <w:tcPr>
            <w:tcW w:w="1047" w:type="dxa"/>
            <w:tcBorders>
              <w:top w:val="single" w:sz="8" w:space="0" w:color="auto"/>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3,6</w:t>
            </w:r>
          </w:p>
        </w:tc>
        <w:tc>
          <w:tcPr>
            <w:tcW w:w="1257" w:type="dxa"/>
            <w:tcBorders>
              <w:top w:val="single" w:sz="8" w:space="0" w:color="auto"/>
              <w:left w:val="single" w:sz="8" w:space="0" w:color="auto"/>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303,13</w:t>
            </w:r>
          </w:p>
        </w:tc>
      </w:tr>
      <w:tr w:rsidR="008D5DC0" w:rsidRPr="00464DBA" w:rsidTr="005A50FF">
        <w:trPr>
          <w:trHeight w:val="307"/>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5A50FF">
            <w:pPr>
              <w:rPr>
                <w:sz w:val="20"/>
                <w:szCs w:val="20"/>
              </w:rPr>
            </w:pPr>
            <w:r w:rsidRPr="00464DBA">
              <w:rPr>
                <w:sz w:val="20"/>
                <w:szCs w:val="20"/>
              </w:rPr>
              <w:t>Жилищно-коммунальное хозяйство</w:t>
            </w:r>
          </w:p>
        </w:tc>
        <w:tc>
          <w:tcPr>
            <w:tcW w:w="1396"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7107,0</w:t>
            </w:r>
          </w:p>
        </w:tc>
        <w:tc>
          <w:tcPr>
            <w:tcW w:w="113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4,7</w:t>
            </w:r>
          </w:p>
        </w:tc>
        <w:tc>
          <w:tcPr>
            <w:tcW w:w="1571"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4625,63</w:t>
            </w:r>
          </w:p>
        </w:tc>
        <w:tc>
          <w:tcPr>
            <w:tcW w:w="104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3,8</w:t>
            </w:r>
          </w:p>
        </w:tc>
        <w:tc>
          <w:tcPr>
            <w:tcW w:w="1257" w:type="dxa"/>
            <w:tcBorders>
              <w:top w:val="nil"/>
              <w:left w:val="single" w:sz="8" w:space="0" w:color="auto"/>
              <w:bottom w:val="single" w:sz="4"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2481,37</w:t>
            </w:r>
          </w:p>
        </w:tc>
      </w:tr>
      <w:tr w:rsidR="008D5DC0" w:rsidRPr="00464DBA" w:rsidTr="005A50FF">
        <w:trPr>
          <w:trHeight w:val="307"/>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5A50FF">
            <w:pPr>
              <w:rPr>
                <w:sz w:val="20"/>
                <w:szCs w:val="20"/>
              </w:rPr>
            </w:pPr>
            <w:r w:rsidRPr="00464DBA">
              <w:rPr>
                <w:sz w:val="20"/>
                <w:szCs w:val="20"/>
              </w:rPr>
              <w:t>Образование</w:t>
            </w:r>
          </w:p>
        </w:tc>
        <w:tc>
          <w:tcPr>
            <w:tcW w:w="1396"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90046,8</w:t>
            </w:r>
          </w:p>
        </w:tc>
        <w:tc>
          <w:tcPr>
            <w:tcW w:w="113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59,0</w:t>
            </w:r>
          </w:p>
        </w:tc>
        <w:tc>
          <w:tcPr>
            <w:tcW w:w="1571"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68454,33</w:t>
            </w:r>
          </w:p>
        </w:tc>
        <w:tc>
          <w:tcPr>
            <w:tcW w:w="104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56,6</w:t>
            </w:r>
          </w:p>
        </w:tc>
        <w:tc>
          <w:tcPr>
            <w:tcW w:w="1257" w:type="dxa"/>
            <w:tcBorders>
              <w:top w:val="nil"/>
              <w:left w:val="single" w:sz="8" w:space="0" w:color="auto"/>
              <w:bottom w:val="single" w:sz="4"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21592,47</w:t>
            </w:r>
          </w:p>
        </w:tc>
      </w:tr>
      <w:tr w:rsidR="008D5DC0" w:rsidRPr="00464DBA" w:rsidTr="005A50FF">
        <w:trPr>
          <w:trHeight w:val="294"/>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5A50FF">
            <w:pPr>
              <w:rPr>
                <w:sz w:val="20"/>
                <w:szCs w:val="20"/>
              </w:rPr>
            </w:pPr>
            <w:r w:rsidRPr="00464DBA">
              <w:rPr>
                <w:sz w:val="20"/>
                <w:szCs w:val="20"/>
              </w:rPr>
              <w:t xml:space="preserve">Культура, кинематография, </w:t>
            </w:r>
          </w:p>
        </w:tc>
        <w:tc>
          <w:tcPr>
            <w:tcW w:w="1396"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14831,06</w:t>
            </w:r>
          </w:p>
        </w:tc>
        <w:tc>
          <w:tcPr>
            <w:tcW w:w="113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9,7</w:t>
            </w:r>
          </w:p>
        </w:tc>
        <w:tc>
          <w:tcPr>
            <w:tcW w:w="1571"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11723,41</w:t>
            </w:r>
          </w:p>
        </w:tc>
        <w:tc>
          <w:tcPr>
            <w:tcW w:w="1047" w:type="dxa"/>
            <w:tcBorders>
              <w:top w:val="nil"/>
              <w:left w:val="nil"/>
              <w:bottom w:val="single" w:sz="4"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9,7</w:t>
            </w:r>
          </w:p>
        </w:tc>
        <w:tc>
          <w:tcPr>
            <w:tcW w:w="1257" w:type="dxa"/>
            <w:tcBorders>
              <w:top w:val="single" w:sz="4" w:space="0" w:color="auto"/>
              <w:left w:val="single" w:sz="8" w:space="0" w:color="auto"/>
              <w:bottom w:val="single" w:sz="4"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3107,65</w:t>
            </w:r>
          </w:p>
        </w:tc>
      </w:tr>
      <w:tr w:rsidR="008D5DC0" w:rsidRPr="00464DBA" w:rsidTr="005A50FF">
        <w:trPr>
          <w:trHeight w:val="294"/>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5A50FF">
            <w:pPr>
              <w:rPr>
                <w:sz w:val="20"/>
                <w:szCs w:val="20"/>
              </w:rPr>
            </w:pPr>
            <w:r w:rsidRPr="00464DBA">
              <w:rPr>
                <w:sz w:val="20"/>
                <w:szCs w:val="20"/>
              </w:rPr>
              <w:t>Здравоохранение</w:t>
            </w:r>
          </w:p>
        </w:tc>
        <w:tc>
          <w:tcPr>
            <w:tcW w:w="1396"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863,0</w:t>
            </w:r>
          </w:p>
        </w:tc>
        <w:tc>
          <w:tcPr>
            <w:tcW w:w="113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0,6</w:t>
            </w:r>
          </w:p>
        </w:tc>
        <w:tc>
          <w:tcPr>
            <w:tcW w:w="1571"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794,38</w:t>
            </w:r>
          </w:p>
        </w:tc>
        <w:tc>
          <w:tcPr>
            <w:tcW w:w="1047" w:type="dxa"/>
            <w:tcBorders>
              <w:top w:val="nil"/>
              <w:left w:val="nil"/>
              <w:bottom w:val="single" w:sz="4"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0,7</w:t>
            </w:r>
          </w:p>
        </w:tc>
        <w:tc>
          <w:tcPr>
            <w:tcW w:w="1257" w:type="dxa"/>
            <w:tcBorders>
              <w:top w:val="single" w:sz="4" w:space="0" w:color="auto"/>
              <w:left w:val="single" w:sz="8" w:space="0" w:color="auto"/>
              <w:bottom w:val="single" w:sz="4"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68,62</w:t>
            </w:r>
          </w:p>
        </w:tc>
      </w:tr>
      <w:tr w:rsidR="008D5DC0" w:rsidRPr="00464DBA" w:rsidTr="005A50FF">
        <w:trPr>
          <w:trHeight w:val="242"/>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5A50FF">
            <w:pPr>
              <w:rPr>
                <w:sz w:val="20"/>
                <w:szCs w:val="20"/>
              </w:rPr>
            </w:pPr>
            <w:r w:rsidRPr="00464DBA">
              <w:rPr>
                <w:sz w:val="20"/>
                <w:szCs w:val="20"/>
              </w:rPr>
              <w:t>Социальная политика</w:t>
            </w:r>
          </w:p>
        </w:tc>
        <w:tc>
          <w:tcPr>
            <w:tcW w:w="1396"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1852,3</w:t>
            </w:r>
          </w:p>
        </w:tc>
        <w:tc>
          <w:tcPr>
            <w:tcW w:w="113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1,2</w:t>
            </w:r>
          </w:p>
        </w:tc>
        <w:tc>
          <w:tcPr>
            <w:tcW w:w="1571"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1850,31</w:t>
            </w:r>
          </w:p>
        </w:tc>
        <w:tc>
          <w:tcPr>
            <w:tcW w:w="104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1,5</w:t>
            </w:r>
          </w:p>
        </w:tc>
        <w:tc>
          <w:tcPr>
            <w:tcW w:w="1257" w:type="dxa"/>
            <w:tcBorders>
              <w:top w:val="nil"/>
              <w:left w:val="single" w:sz="8" w:space="0" w:color="auto"/>
              <w:bottom w:val="nil"/>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1,99</w:t>
            </w:r>
          </w:p>
        </w:tc>
      </w:tr>
      <w:tr w:rsidR="008D5DC0" w:rsidRPr="00464DBA" w:rsidTr="005A50FF">
        <w:trPr>
          <w:trHeight w:val="325"/>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5A50FF">
            <w:pPr>
              <w:rPr>
                <w:sz w:val="20"/>
                <w:szCs w:val="20"/>
              </w:rPr>
            </w:pPr>
            <w:r w:rsidRPr="00464DBA">
              <w:rPr>
                <w:sz w:val="20"/>
                <w:szCs w:val="20"/>
              </w:rPr>
              <w:t>Физическая культура и спорт</w:t>
            </w:r>
          </w:p>
        </w:tc>
        <w:tc>
          <w:tcPr>
            <w:tcW w:w="1396"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640,0</w:t>
            </w:r>
          </w:p>
        </w:tc>
        <w:tc>
          <w:tcPr>
            <w:tcW w:w="113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0,4</w:t>
            </w:r>
          </w:p>
        </w:tc>
        <w:tc>
          <w:tcPr>
            <w:tcW w:w="1571"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349,57</w:t>
            </w:r>
          </w:p>
        </w:tc>
        <w:tc>
          <w:tcPr>
            <w:tcW w:w="104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0,3</w:t>
            </w:r>
          </w:p>
        </w:tc>
        <w:tc>
          <w:tcPr>
            <w:tcW w:w="1257" w:type="dxa"/>
            <w:tcBorders>
              <w:top w:val="single" w:sz="8" w:space="0" w:color="auto"/>
              <w:left w:val="single" w:sz="8" w:space="0" w:color="auto"/>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290,43</w:t>
            </w:r>
          </w:p>
        </w:tc>
      </w:tr>
      <w:tr w:rsidR="008D5DC0" w:rsidRPr="00464DBA" w:rsidTr="005A50FF">
        <w:trPr>
          <w:trHeight w:val="442"/>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5A50FF">
            <w:pPr>
              <w:rPr>
                <w:sz w:val="20"/>
                <w:szCs w:val="20"/>
              </w:rPr>
            </w:pPr>
            <w:r w:rsidRPr="00464DBA">
              <w:rPr>
                <w:sz w:val="20"/>
                <w:szCs w:val="20"/>
              </w:rPr>
              <w:t>Обслуживание государственного и муниципального долга</w:t>
            </w:r>
          </w:p>
        </w:tc>
        <w:tc>
          <w:tcPr>
            <w:tcW w:w="1396"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1238,0</w:t>
            </w:r>
          </w:p>
        </w:tc>
        <w:tc>
          <w:tcPr>
            <w:tcW w:w="113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0,8</w:t>
            </w:r>
          </w:p>
        </w:tc>
        <w:tc>
          <w:tcPr>
            <w:tcW w:w="1571"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866,99</w:t>
            </w:r>
          </w:p>
        </w:tc>
        <w:tc>
          <w:tcPr>
            <w:tcW w:w="1047" w:type="dxa"/>
            <w:tcBorders>
              <w:top w:val="nil"/>
              <w:left w:val="nil"/>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0,7</w:t>
            </w:r>
          </w:p>
        </w:tc>
        <w:tc>
          <w:tcPr>
            <w:tcW w:w="1257" w:type="dxa"/>
            <w:tcBorders>
              <w:top w:val="single" w:sz="8" w:space="0" w:color="auto"/>
              <w:left w:val="single" w:sz="8" w:space="0" w:color="auto"/>
              <w:bottom w:val="single" w:sz="8" w:space="0" w:color="auto"/>
              <w:right w:val="single" w:sz="8" w:space="0" w:color="auto"/>
            </w:tcBorders>
            <w:noWrap/>
            <w:vAlign w:val="bottom"/>
            <w:hideMark/>
          </w:tcPr>
          <w:p w:rsidR="008D5DC0" w:rsidRPr="00464DBA" w:rsidRDefault="008D5DC0" w:rsidP="005A50FF">
            <w:pPr>
              <w:jc w:val="center"/>
              <w:rPr>
                <w:sz w:val="20"/>
                <w:szCs w:val="20"/>
              </w:rPr>
            </w:pPr>
            <w:r w:rsidRPr="00464DBA">
              <w:rPr>
                <w:sz w:val="20"/>
                <w:szCs w:val="20"/>
              </w:rPr>
              <w:t>371,01</w:t>
            </w:r>
          </w:p>
        </w:tc>
      </w:tr>
      <w:tr w:rsidR="008D5DC0" w:rsidRPr="00464DBA" w:rsidTr="005A50FF">
        <w:trPr>
          <w:trHeight w:val="442"/>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8D5DC0">
            <w:pPr>
              <w:rPr>
                <w:sz w:val="20"/>
                <w:szCs w:val="20"/>
              </w:rPr>
            </w:pPr>
            <w:r w:rsidRPr="00464DBA">
              <w:rPr>
                <w:sz w:val="20"/>
                <w:szCs w:val="20"/>
              </w:rPr>
              <w:t>Межбюджетные трансферты общего характера бюджетам бюджетной системы Российской Федерации</w:t>
            </w:r>
          </w:p>
        </w:tc>
        <w:tc>
          <w:tcPr>
            <w:tcW w:w="1396" w:type="dxa"/>
            <w:tcBorders>
              <w:top w:val="nil"/>
              <w:left w:val="nil"/>
              <w:bottom w:val="single" w:sz="8" w:space="0" w:color="auto"/>
              <w:right w:val="single" w:sz="8" w:space="0" w:color="auto"/>
            </w:tcBorders>
            <w:noWrap/>
            <w:vAlign w:val="bottom"/>
            <w:hideMark/>
          </w:tcPr>
          <w:p w:rsidR="008D5DC0" w:rsidRPr="00464DBA" w:rsidRDefault="008D5DC0" w:rsidP="008D5DC0">
            <w:pPr>
              <w:jc w:val="center"/>
              <w:rPr>
                <w:sz w:val="20"/>
                <w:szCs w:val="20"/>
              </w:rPr>
            </w:pPr>
            <w:r w:rsidRPr="00464DBA">
              <w:rPr>
                <w:sz w:val="20"/>
                <w:szCs w:val="20"/>
              </w:rPr>
              <w:t>9421,17</w:t>
            </w:r>
          </w:p>
        </w:tc>
        <w:tc>
          <w:tcPr>
            <w:tcW w:w="1137" w:type="dxa"/>
            <w:tcBorders>
              <w:top w:val="nil"/>
              <w:left w:val="nil"/>
              <w:bottom w:val="single" w:sz="8" w:space="0" w:color="auto"/>
              <w:right w:val="single" w:sz="8" w:space="0" w:color="auto"/>
            </w:tcBorders>
            <w:noWrap/>
            <w:vAlign w:val="bottom"/>
            <w:hideMark/>
          </w:tcPr>
          <w:p w:rsidR="008D5DC0" w:rsidRPr="00464DBA" w:rsidRDefault="008D5DC0" w:rsidP="008D5DC0">
            <w:pPr>
              <w:jc w:val="center"/>
              <w:rPr>
                <w:sz w:val="20"/>
                <w:szCs w:val="20"/>
              </w:rPr>
            </w:pPr>
            <w:r w:rsidRPr="00464DBA">
              <w:rPr>
                <w:sz w:val="20"/>
                <w:szCs w:val="20"/>
              </w:rPr>
              <w:t>6,2</w:t>
            </w:r>
          </w:p>
        </w:tc>
        <w:tc>
          <w:tcPr>
            <w:tcW w:w="1571" w:type="dxa"/>
            <w:tcBorders>
              <w:top w:val="nil"/>
              <w:left w:val="nil"/>
              <w:bottom w:val="single" w:sz="8" w:space="0" w:color="auto"/>
              <w:right w:val="single" w:sz="8" w:space="0" w:color="auto"/>
            </w:tcBorders>
            <w:noWrap/>
            <w:vAlign w:val="bottom"/>
            <w:hideMark/>
          </w:tcPr>
          <w:p w:rsidR="008D5DC0" w:rsidRPr="00464DBA" w:rsidRDefault="008D5DC0" w:rsidP="008D5DC0">
            <w:pPr>
              <w:jc w:val="center"/>
              <w:rPr>
                <w:sz w:val="20"/>
                <w:szCs w:val="20"/>
              </w:rPr>
            </w:pPr>
            <w:r w:rsidRPr="00464DBA">
              <w:rPr>
                <w:sz w:val="20"/>
                <w:szCs w:val="20"/>
              </w:rPr>
              <w:t>9106,94</w:t>
            </w:r>
          </w:p>
        </w:tc>
        <w:tc>
          <w:tcPr>
            <w:tcW w:w="1047" w:type="dxa"/>
            <w:tcBorders>
              <w:top w:val="nil"/>
              <w:left w:val="nil"/>
              <w:bottom w:val="single" w:sz="8" w:space="0" w:color="auto"/>
              <w:right w:val="single" w:sz="8" w:space="0" w:color="auto"/>
            </w:tcBorders>
            <w:noWrap/>
            <w:vAlign w:val="bottom"/>
            <w:hideMark/>
          </w:tcPr>
          <w:p w:rsidR="008D5DC0" w:rsidRPr="00464DBA" w:rsidRDefault="008D5DC0" w:rsidP="008D5DC0">
            <w:pPr>
              <w:jc w:val="center"/>
              <w:rPr>
                <w:sz w:val="20"/>
                <w:szCs w:val="20"/>
              </w:rPr>
            </w:pPr>
            <w:r w:rsidRPr="00464DBA">
              <w:rPr>
                <w:sz w:val="20"/>
                <w:szCs w:val="20"/>
              </w:rPr>
              <w:t>7,5</w:t>
            </w:r>
          </w:p>
        </w:tc>
        <w:tc>
          <w:tcPr>
            <w:tcW w:w="1257" w:type="dxa"/>
            <w:tcBorders>
              <w:top w:val="single" w:sz="8" w:space="0" w:color="auto"/>
              <w:left w:val="single" w:sz="8" w:space="0" w:color="auto"/>
              <w:bottom w:val="single" w:sz="8" w:space="0" w:color="auto"/>
              <w:right w:val="single" w:sz="8" w:space="0" w:color="auto"/>
            </w:tcBorders>
            <w:noWrap/>
            <w:vAlign w:val="bottom"/>
            <w:hideMark/>
          </w:tcPr>
          <w:p w:rsidR="008D5DC0" w:rsidRPr="00464DBA" w:rsidRDefault="008D5DC0" w:rsidP="008D5DC0">
            <w:pPr>
              <w:jc w:val="center"/>
              <w:rPr>
                <w:sz w:val="20"/>
                <w:szCs w:val="20"/>
              </w:rPr>
            </w:pPr>
            <w:r w:rsidRPr="00464DBA">
              <w:rPr>
                <w:sz w:val="20"/>
                <w:szCs w:val="20"/>
              </w:rPr>
              <w:t>314,23</w:t>
            </w:r>
          </w:p>
        </w:tc>
      </w:tr>
      <w:tr w:rsidR="008D5DC0" w:rsidRPr="00464DBA" w:rsidTr="005A50FF">
        <w:trPr>
          <w:trHeight w:val="242"/>
        </w:trPr>
        <w:tc>
          <w:tcPr>
            <w:tcW w:w="3326" w:type="dxa"/>
            <w:tcBorders>
              <w:top w:val="nil"/>
              <w:left w:val="single" w:sz="8" w:space="0" w:color="auto"/>
              <w:bottom w:val="single" w:sz="8" w:space="0" w:color="auto"/>
              <w:right w:val="single" w:sz="8" w:space="0" w:color="auto"/>
            </w:tcBorders>
            <w:vAlign w:val="bottom"/>
            <w:hideMark/>
          </w:tcPr>
          <w:p w:rsidR="008D5DC0" w:rsidRPr="00464DBA" w:rsidRDefault="008D5DC0" w:rsidP="008D5DC0">
            <w:pPr>
              <w:rPr>
                <w:bCs/>
                <w:sz w:val="20"/>
                <w:szCs w:val="20"/>
              </w:rPr>
            </w:pPr>
            <w:r w:rsidRPr="00464DBA">
              <w:rPr>
                <w:bCs/>
                <w:sz w:val="20"/>
                <w:szCs w:val="20"/>
              </w:rPr>
              <w:t>ИТОГО</w:t>
            </w:r>
          </w:p>
        </w:tc>
        <w:tc>
          <w:tcPr>
            <w:tcW w:w="1396" w:type="dxa"/>
            <w:tcBorders>
              <w:top w:val="nil"/>
              <w:left w:val="nil"/>
              <w:bottom w:val="single" w:sz="8" w:space="0" w:color="auto"/>
              <w:right w:val="single" w:sz="8" w:space="0" w:color="auto"/>
            </w:tcBorders>
            <w:noWrap/>
            <w:vAlign w:val="bottom"/>
            <w:hideMark/>
          </w:tcPr>
          <w:p w:rsidR="008D5DC0" w:rsidRPr="00464DBA" w:rsidRDefault="008D5DC0" w:rsidP="008D5DC0">
            <w:pPr>
              <w:jc w:val="center"/>
              <w:rPr>
                <w:bCs/>
                <w:sz w:val="20"/>
                <w:szCs w:val="20"/>
              </w:rPr>
            </w:pPr>
            <w:r w:rsidRPr="00464DBA">
              <w:rPr>
                <w:bCs/>
                <w:sz w:val="20"/>
                <w:szCs w:val="20"/>
              </w:rPr>
              <w:t>152494,53</w:t>
            </w:r>
          </w:p>
        </w:tc>
        <w:tc>
          <w:tcPr>
            <w:tcW w:w="1137" w:type="dxa"/>
            <w:tcBorders>
              <w:top w:val="nil"/>
              <w:left w:val="nil"/>
              <w:bottom w:val="single" w:sz="8" w:space="0" w:color="auto"/>
              <w:right w:val="single" w:sz="8" w:space="0" w:color="auto"/>
            </w:tcBorders>
            <w:noWrap/>
            <w:vAlign w:val="bottom"/>
            <w:hideMark/>
          </w:tcPr>
          <w:p w:rsidR="008D5DC0" w:rsidRPr="00464DBA" w:rsidRDefault="008D5DC0" w:rsidP="008D5DC0">
            <w:pPr>
              <w:jc w:val="center"/>
              <w:rPr>
                <w:bCs/>
                <w:sz w:val="20"/>
                <w:szCs w:val="20"/>
              </w:rPr>
            </w:pPr>
            <w:r w:rsidRPr="00464DBA">
              <w:rPr>
                <w:bCs/>
                <w:sz w:val="20"/>
                <w:szCs w:val="20"/>
              </w:rPr>
              <w:t>100,0</w:t>
            </w:r>
          </w:p>
        </w:tc>
        <w:tc>
          <w:tcPr>
            <w:tcW w:w="1571" w:type="dxa"/>
            <w:tcBorders>
              <w:top w:val="nil"/>
              <w:left w:val="nil"/>
              <w:bottom w:val="single" w:sz="8" w:space="0" w:color="auto"/>
              <w:right w:val="single" w:sz="8" w:space="0" w:color="auto"/>
            </w:tcBorders>
            <w:noWrap/>
            <w:vAlign w:val="bottom"/>
            <w:hideMark/>
          </w:tcPr>
          <w:p w:rsidR="008D5DC0" w:rsidRPr="00464DBA" w:rsidRDefault="008D5DC0" w:rsidP="008D5DC0">
            <w:pPr>
              <w:jc w:val="center"/>
              <w:rPr>
                <w:bCs/>
                <w:sz w:val="20"/>
                <w:szCs w:val="20"/>
              </w:rPr>
            </w:pPr>
            <w:r w:rsidRPr="00464DBA">
              <w:rPr>
                <w:bCs/>
                <w:sz w:val="20"/>
                <w:szCs w:val="20"/>
              </w:rPr>
              <w:t>120990,71</w:t>
            </w:r>
          </w:p>
        </w:tc>
        <w:tc>
          <w:tcPr>
            <w:tcW w:w="1047" w:type="dxa"/>
            <w:tcBorders>
              <w:top w:val="nil"/>
              <w:left w:val="nil"/>
              <w:bottom w:val="single" w:sz="8" w:space="0" w:color="auto"/>
              <w:right w:val="single" w:sz="8" w:space="0" w:color="auto"/>
            </w:tcBorders>
            <w:noWrap/>
            <w:vAlign w:val="bottom"/>
            <w:hideMark/>
          </w:tcPr>
          <w:p w:rsidR="008D5DC0" w:rsidRPr="00464DBA" w:rsidRDefault="008D5DC0" w:rsidP="008D5DC0">
            <w:pPr>
              <w:jc w:val="center"/>
              <w:rPr>
                <w:bCs/>
                <w:sz w:val="20"/>
                <w:szCs w:val="20"/>
              </w:rPr>
            </w:pPr>
            <w:r w:rsidRPr="00464DBA">
              <w:rPr>
                <w:bCs/>
                <w:sz w:val="20"/>
                <w:szCs w:val="20"/>
              </w:rPr>
              <w:t>100,0</w:t>
            </w:r>
          </w:p>
        </w:tc>
        <w:tc>
          <w:tcPr>
            <w:tcW w:w="1257" w:type="dxa"/>
            <w:tcBorders>
              <w:top w:val="nil"/>
              <w:left w:val="nil"/>
              <w:bottom w:val="single" w:sz="8" w:space="0" w:color="auto"/>
              <w:right w:val="single" w:sz="8" w:space="0" w:color="auto"/>
            </w:tcBorders>
            <w:noWrap/>
            <w:vAlign w:val="bottom"/>
            <w:hideMark/>
          </w:tcPr>
          <w:p w:rsidR="008D5DC0" w:rsidRPr="00464DBA" w:rsidRDefault="008D5DC0" w:rsidP="008D5DC0">
            <w:pPr>
              <w:jc w:val="center"/>
              <w:rPr>
                <w:bCs/>
                <w:sz w:val="20"/>
                <w:szCs w:val="20"/>
              </w:rPr>
            </w:pPr>
            <w:r w:rsidRPr="00464DBA">
              <w:rPr>
                <w:bCs/>
                <w:sz w:val="20"/>
                <w:szCs w:val="20"/>
              </w:rPr>
              <w:t>31503,82</w:t>
            </w:r>
          </w:p>
        </w:tc>
      </w:tr>
    </w:tbl>
    <w:p w:rsidR="008D5DC0" w:rsidRPr="00464DBA" w:rsidRDefault="008D5DC0" w:rsidP="008D5DC0">
      <w:pPr>
        <w:ind w:firstLine="720"/>
        <w:rPr>
          <w:sz w:val="20"/>
          <w:szCs w:val="20"/>
        </w:rPr>
      </w:pP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Расходы бюджета по разделам классификации расходов профинансированы в объемах, не превышающих утвержденных бюджетных значений.</w:t>
      </w:r>
    </w:p>
    <w:p w:rsidR="008D5DC0" w:rsidRPr="00464DBA" w:rsidRDefault="008D5DC0" w:rsidP="008D5DC0">
      <w:pPr>
        <w:tabs>
          <w:tab w:val="left" w:pos="3544"/>
        </w:tabs>
        <w:jc w:val="both"/>
        <w:rPr>
          <w:sz w:val="20"/>
          <w:szCs w:val="20"/>
        </w:rPr>
      </w:pPr>
      <w:r w:rsidRPr="00464DBA">
        <w:rPr>
          <w:color w:val="FF0000"/>
          <w:sz w:val="20"/>
          <w:szCs w:val="20"/>
        </w:rPr>
        <w:t xml:space="preserve">        </w:t>
      </w:r>
      <w:r w:rsidRPr="00464DBA">
        <w:rPr>
          <w:sz w:val="20"/>
          <w:szCs w:val="20"/>
        </w:rPr>
        <w:t xml:space="preserve">Процент освоения бюджетных средств составил 79,3% от утвержденных бюджетных назначений с учетом изменений и дополнений на 2017 год. </w:t>
      </w:r>
    </w:p>
    <w:p w:rsidR="008D5DC0" w:rsidRPr="00464DBA" w:rsidRDefault="008D5DC0" w:rsidP="008D5DC0">
      <w:pPr>
        <w:tabs>
          <w:tab w:val="left" w:pos="3544"/>
        </w:tabs>
        <w:jc w:val="both"/>
        <w:rPr>
          <w:b/>
          <w:sz w:val="20"/>
          <w:szCs w:val="20"/>
        </w:rPr>
      </w:pPr>
      <w:r w:rsidRPr="00464DBA">
        <w:rPr>
          <w:color w:val="FF0000"/>
          <w:sz w:val="20"/>
          <w:szCs w:val="20"/>
        </w:rPr>
        <w:t xml:space="preserve">       </w:t>
      </w:r>
      <w:r w:rsidRPr="00464DBA">
        <w:rPr>
          <w:sz w:val="20"/>
          <w:szCs w:val="20"/>
        </w:rPr>
        <w:t>Освоение бюджетных средств в 2017 году произведено не равномерно.</w:t>
      </w:r>
      <w:r w:rsidRPr="00464DBA">
        <w:rPr>
          <w:b/>
          <w:sz w:val="20"/>
          <w:szCs w:val="20"/>
        </w:rPr>
        <w:t xml:space="preserve">           </w:t>
      </w:r>
    </w:p>
    <w:p w:rsidR="008D5DC0" w:rsidRPr="00464DBA" w:rsidRDefault="008D5DC0" w:rsidP="008D5DC0">
      <w:pPr>
        <w:tabs>
          <w:tab w:val="left" w:pos="3544"/>
        </w:tabs>
        <w:jc w:val="both"/>
        <w:rPr>
          <w:sz w:val="20"/>
          <w:szCs w:val="20"/>
        </w:rPr>
      </w:pPr>
      <w:r w:rsidRPr="00464DBA">
        <w:rPr>
          <w:b/>
          <w:color w:val="FF0000"/>
          <w:sz w:val="20"/>
          <w:szCs w:val="20"/>
        </w:rPr>
        <w:t xml:space="preserve">       </w:t>
      </w:r>
      <w:r w:rsidRPr="00464DBA">
        <w:rPr>
          <w:sz w:val="20"/>
          <w:szCs w:val="20"/>
        </w:rPr>
        <w:t>Контрольно-счетная комиссия</w:t>
      </w:r>
      <w:r w:rsidRPr="00464DBA">
        <w:rPr>
          <w:b/>
          <w:sz w:val="20"/>
          <w:szCs w:val="20"/>
        </w:rPr>
        <w:t xml:space="preserve"> предлагает </w:t>
      </w:r>
      <w:r w:rsidRPr="00464DBA">
        <w:rPr>
          <w:sz w:val="20"/>
          <w:szCs w:val="20"/>
        </w:rPr>
        <w:t>обеспечить в 2018 году более пропорциональное исполнение бюджета по разделам бюджетной классификации.</w:t>
      </w:r>
      <w:r w:rsidRPr="00464DBA">
        <w:rPr>
          <w:color w:val="FF0000"/>
          <w:sz w:val="20"/>
          <w:szCs w:val="20"/>
        </w:rPr>
        <w:t xml:space="preserve"> </w:t>
      </w:r>
      <w:r w:rsidRPr="00464DBA">
        <w:rPr>
          <w:sz w:val="20"/>
          <w:szCs w:val="20"/>
        </w:rPr>
        <w:t>Одной из причин невыполнения расходных обязательств бюджета в 2017 году по мнению Контрольно-счетной комиссии послужило невыполнение</w:t>
      </w:r>
      <w:r w:rsidRPr="00464DBA">
        <w:rPr>
          <w:b/>
          <w:sz w:val="20"/>
          <w:szCs w:val="20"/>
        </w:rPr>
        <w:t xml:space="preserve"> </w:t>
      </w:r>
      <w:r w:rsidRPr="00464DBA">
        <w:rPr>
          <w:sz w:val="20"/>
          <w:szCs w:val="20"/>
        </w:rPr>
        <w:t>доходов в нужном объеме от местных налогов и сборов (в объеме 2315,27 тыс. руб. (18770,0-16454,73).</w:t>
      </w:r>
      <w:r w:rsidRPr="00464DBA">
        <w:rPr>
          <w:b/>
          <w:sz w:val="20"/>
          <w:szCs w:val="20"/>
        </w:rPr>
        <w:t xml:space="preserve"> Необходимо </w:t>
      </w:r>
      <w:r w:rsidRPr="00464DBA">
        <w:rPr>
          <w:sz w:val="20"/>
          <w:szCs w:val="20"/>
        </w:rPr>
        <w:t>найти пути для более эффективной работы административной комиссии и в качестве наказания прибегать не к предупреждениям, а штрафным санкциям.</w:t>
      </w:r>
    </w:p>
    <w:p w:rsidR="008D5DC0" w:rsidRPr="00464DBA" w:rsidRDefault="008D5DC0" w:rsidP="008D5DC0">
      <w:pPr>
        <w:tabs>
          <w:tab w:val="left" w:pos="3544"/>
        </w:tabs>
        <w:jc w:val="both"/>
        <w:rPr>
          <w:sz w:val="20"/>
          <w:szCs w:val="20"/>
        </w:rPr>
      </w:pPr>
    </w:p>
    <w:p w:rsidR="008D5DC0" w:rsidRPr="00464DBA" w:rsidRDefault="008D5DC0" w:rsidP="008D5DC0">
      <w:pPr>
        <w:rPr>
          <w:sz w:val="20"/>
          <w:szCs w:val="20"/>
        </w:rPr>
      </w:pPr>
      <w:r w:rsidRPr="00464DBA">
        <w:rPr>
          <w:color w:val="FF0000"/>
          <w:sz w:val="20"/>
          <w:szCs w:val="20"/>
        </w:rPr>
        <w:t xml:space="preserve">       </w:t>
      </w:r>
      <w:r w:rsidRPr="00464DBA">
        <w:rPr>
          <w:sz w:val="20"/>
          <w:szCs w:val="20"/>
        </w:rPr>
        <w:t xml:space="preserve">Анализ изменений плановых показателей бюджетных ассигнований в разрезе главных распорядителей бюджетных средств (Таблица 9) ввиду не предоставления отчетности проанализировать не предоставляется возможным. </w:t>
      </w:r>
    </w:p>
    <w:p w:rsidR="008D5DC0" w:rsidRPr="00464DBA" w:rsidRDefault="008D5DC0" w:rsidP="008D5DC0">
      <w:pPr>
        <w:jc w:val="right"/>
        <w:rPr>
          <w:sz w:val="20"/>
          <w:szCs w:val="20"/>
        </w:rPr>
      </w:pPr>
      <w:r w:rsidRPr="00464DBA">
        <w:rPr>
          <w:sz w:val="20"/>
          <w:szCs w:val="20"/>
        </w:rPr>
        <w:t>Таблица 9 (тыс. руб.)</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6"/>
        <w:gridCol w:w="1439"/>
        <w:gridCol w:w="1440"/>
        <w:gridCol w:w="1440"/>
        <w:gridCol w:w="1440"/>
        <w:gridCol w:w="1440"/>
        <w:gridCol w:w="900"/>
      </w:tblGrid>
      <w:tr w:rsidR="008D5DC0" w:rsidRPr="00464DBA" w:rsidTr="008D5DC0">
        <w:tc>
          <w:tcPr>
            <w:tcW w:w="1908"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Наименование ГРБС с кодом главы</w:t>
            </w:r>
          </w:p>
        </w:tc>
        <w:tc>
          <w:tcPr>
            <w:tcW w:w="2880" w:type="dxa"/>
            <w:gridSpan w:val="2"/>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Утвержденные бюджетные ассигнования</w:t>
            </w:r>
          </w:p>
        </w:tc>
        <w:tc>
          <w:tcPr>
            <w:tcW w:w="1440"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Отклонения тыс.руб.</w:t>
            </w:r>
          </w:p>
          <w:p w:rsidR="008D5DC0" w:rsidRPr="00464DBA" w:rsidRDefault="008D5DC0" w:rsidP="008D5DC0">
            <w:pPr>
              <w:jc w:val="center"/>
              <w:rPr>
                <w:sz w:val="20"/>
                <w:szCs w:val="20"/>
              </w:rPr>
            </w:pPr>
            <w:r w:rsidRPr="00464DBA">
              <w:rPr>
                <w:sz w:val="20"/>
                <w:szCs w:val="20"/>
              </w:rPr>
              <w:t>(гр.2-гр.1)</w:t>
            </w:r>
          </w:p>
        </w:tc>
        <w:tc>
          <w:tcPr>
            <w:tcW w:w="1440"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Утвержденные ассигнования по отчетам ГРБС</w:t>
            </w:r>
          </w:p>
        </w:tc>
        <w:tc>
          <w:tcPr>
            <w:tcW w:w="1440"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Факт выполнения плана по отчетам ГРБС</w:t>
            </w:r>
          </w:p>
        </w:tc>
        <w:tc>
          <w:tcPr>
            <w:tcW w:w="900"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 выполнения плана</w:t>
            </w:r>
          </w:p>
        </w:tc>
      </w:tr>
      <w:tr w:rsidR="008D5DC0" w:rsidRPr="00464DBA" w:rsidTr="008D5DC0">
        <w:tc>
          <w:tcPr>
            <w:tcW w:w="1908"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both"/>
              <w:rPr>
                <w:sz w:val="20"/>
                <w:szCs w:val="20"/>
              </w:rPr>
            </w:pPr>
            <w:r w:rsidRPr="00464DBA">
              <w:rPr>
                <w:sz w:val="20"/>
                <w:szCs w:val="20"/>
              </w:rPr>
              <w:t>Решением Собрания депутатов</w:t>
            </w:r>
          </w:p>
          <w:p w:rsidR="008D5DC0" w:rsidRPr="00464DBA" w:rsidRDefault="008D5DC0" w:rsidP="008D5DC0">
            <w:pPr>
              <w:jc w:val="both"/>
              <w:rPr>
                <w:sz w:val="20"/>
                <w:szCs w:val="20"/>
              </w:rPr>
            </w:pPr>
            <w:r w:rsidRPr="00464DBA">
              <w:rPr>
                <w:sz w:val="20"/>
                <w:szCs w:val="20"/>
              </w:rPr>
              <w:lastRenderedPageBreak/>
              <w:t xml:space="preserve"> № 109 </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both"/>
              <w:rPr>
                <w:sz w:val="20"/>
                <w:szCs w:val="20"/>
              </w:rPr>
            </w:pPr>
            <w:r w:rsidRPr="00464DBA">
              <w:rPr>
                <w:sz w:val="20"/>
                <w:szCs w:val="20"/>
              </w:rPr>
              <w:lastRenderedPageBreak/>
              <w:t>Кассовым планом</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r>
      <w:tr w:rsidR="008D5DC0" w:rsidRPr="00464DBA" w:rsidTr="008D5DC0">
        <w:tc>
          <w:tcPr>
            <w:tcW w:w="19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lastRenderedPageBreak/>
              <w:t>А</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w:t>
            </w:r>
          </w:p>
        </w:tc>
      </w:tr>
      <w:tr w:rsidR="008D5DC0" w:rsidRPr="00464DBA" w:rsidTr="008D5DC0">
        <w:tc>
          <w:tcPr>
            <w:tcW w:w="19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rFonts w:cs="Arial"/>
                <w:sz w:val="20"/>
                <w:szCs w:val="20"/>
              </w:rPr>
              <w:t xml:space="preserve">Администрация Межевского </w:t>
            </w:r>
            <w:proofErr w:type="spellStart"/>
            <w:r w:rsidRPr="00464DBA">
              <w:rPr>
                <w:rFonts w:cs="Arial"/>
                <w:sz w:val="20"/>
                <w:szCs w:val="20"/>
              </w:rPr>
              <w:t>муниципаль-ного</w:t>
            </w:r>
            <w:proofErr w:type="spellEnd"/>
            <w:r w:rsidRPr="00464DBA">
              <w:rPr>
                <w:rFonts w:cs="Arial"/>
                <w:sz w:val="20"/>
                <w:szCs w:val="20"/>
              </w:rPr>
              <w:t xml:space="preserve"> района (901)</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14313,0</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31924,7</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+17611,7</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r>
      <w:tr w:rsidR="008D5DC0" w:rsidRPr="00464DBA" w:rsidTr="008D5DC0">
        <w:tc>
          <w:tcPr>
            <w:tcW w:w="19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rFonts w:cs="Arial"/>
                <w:sz w:val="20"/>
                <w:szCs w:val="20"/>
              </w:rPr>
              <w:t xml:space="preserve">Финансовый отдел  администрации Межевского </w:t>
            </w:r>
            <w:proofErr w:type="spellStart"/>
            <w:r w:rsidRPr="00464DBA">
              <w:rPr>
                <w:rFonts w:cs="Arial"/>
                <w:sz w:val="20"/>
                <w:szCs w:val="20"/>
              </w:rPr>
              <w:t>муниципаль-ного</w:t>
            </w:r>
            <w:proofErr w:type="spellEnd"/>
            <w:r w:rsidRPr="00464DBA">
              <w:rPr>
                <w:rFonts w:cs="Arial"/>
                <w:sz w:val="20"/>
                <w:szCs w:val="20"/>
              </w:rPr>
              <w:t xml:space="preserve"> района (910)</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6829,8</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15051,97</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+8222,17</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r>
      <w:tr w:rsidR="008D5DC0" w:rsidRPr="00464DBA" w:rsidTr="008D5DC0">
        <w:tc>
          <w:tcPr>
            <w:tcW w:w="19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rFonts w:cs="Arial"/>
                <w:sz w:val="20"/>
                <w:szCs w:val="20"/>
              </w:rPr>
              <w:t>Отдел образования администрации Межевского муниципального района (902)</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42785,1</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84842,7</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+42057,6</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r>
      <w:tr w:rsidR="008D5DC0" w:rsidRPr="00464DBA" w:rsidTr="008D5DC0">
        <w:tc>
          <w:tcPr>
            <w:tcW w:w="19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rFonts w:cs="Arial"/>
                <w:sz w:val="20"/>
                <w:szCs w:val="20"/>
              </w:rPr>
              <w:t xml:space="preserve">Администрация Межевского муниципального района (904) Культура </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10046,1</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20675,16</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+10629,06</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r>
      <w:tr w:rsidR="008D5DC0" w:rsidRPr="00464DBA" w:rsidTr="008D5DC0">
        <w:tc>
          <w:tcPr>
            <w:tcW w:w="19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both"/>
              <w:rPr>
                <w:sz w:val="20"/>
                <w:szCs w:val="20"/>
              </w:rPr>
            </w:pPr>
            <w:r w:rsidRPr="00464DBA">
              <w:rPr>
                <w:sz w:val="20"/>
                <w:szCs w:val="20"/>
              </w:rPr>
              <w:t>Всего</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73974,0</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color w:val="FF0000"/>
                <w:sz w:val="20"/>
                <w:szCs w:val="20"/>
              </w:rPr>
            </w:pPr>
            <w:r w:rsidRPr="00464DBA">
              <w:rPr>
                <w:bCs/>
                <w:sz w:val="20"/>
                <w:szCs w:val="20"/>
              </w:rPr>
              <w:t>152494,53</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+78520,53</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r>
    </w:tbl>
    <w:p w:rsidR="008D5DC0" w:rsidRPr="00464DBA" w:rsidRDefault="008D5DC0" w:rsidP="008D5DC0">
      <w:pPr>
        <w:jc w:val="both"/>
        <w:rPr>
          <w:color w:val="FF0000"/>
          <w:sz w:val="20"/>
          <w:szCs w:val="20"/>
        </w:rPr>
      </w:pP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Причинами изменения бюджетных ассигнований по всем ГРБС явились изменения доходной части бюджета в результате изменений безвозмездных поступлений. Как правило, это были целевые средства, направляемые в виде межбюджетных трансфертов  и направляемые по соответствующим разделам в соответствии с целевым назначением полученных субсидий и субвенций.</w:t>
      </w:r>
    </w:p>
    <w:p w:rsidR="008D5DC0" w:rsidRPr="00464DBA" w:rsidRDefault="008D5DC0" w:rsidP="008D5DC0">
      <w:pPr>
        <w:jc w:val="center"/>
        <w:rPr>
          <w:b/>
          <w:i/>
          <w:sz w:val="20"/>
          <w:szCs w:val="20"/>
        </w:rPr>
      </w:pPr>
      <w:r w:rsidRPr="00464DBA">
        <w:rPr>
          <w:b/>
          <w:sz w:val="20"/>
          <w:szCs w:val="20"/>
        </w:rPr>
        <w:t>Анализ исполнения доходной части бюджета</w:t>
      </w:r>
    </w:p>
    <w:p w:rsidR="008D5DC0" w:rsidRPr="00464DBA" w:rsidRDefault="008D5DC0" w:rsidP="008D5DC0">
      <w:pPr>
        <w:shd w:val="clear" w:color="auto" w:fill="FFFFFF"/>
        <w:jc w:val="both"/>
        <w:rPr>
          <w:sz w:val="20"/>
          <w:szCs w:val="20"/>
        </w:rPr>
      </w:pPr>
      <w:r w:rsidRPr="00464DBA">
        <w:rPr>
          <w:color w:val="FF0000"/>
          <w:sz w:val="20"/>
          <w:szCs w:val="20"/>
        </w:rPr>
        <w:t xml:space="preserve">    </w:t>
      </w:r>
      <w:r w:rsidRPr="00464DBA">
        <w:rPr>
          <w:sz w:val="20"/>
          <w:szCs w:val="20"/>
        </w:rPr>
        <w:t>Доходная часть бюджета муниципального образования состоит из трех частей:</w:t>
      </w:r>
    </w:p>
    <w:p w:rsidR="008D5DC0" w:rsidRPr="00464DBA" w:rsidRDefault="008D5DC0" w:rsidP="008D5DC0">
      <w:pPr>
        <w:shd w:val="clear" w:color="auto" w:fill="FFFFFF"/>
        <w:jc w:val="both"/>
        <w:rPr>
          <w:sz w:val="20"/>
          <w:szCs w:val="20"/>
        </w:rPr>
      </w:pPr>
      <w:r w:rsidRPr="00464DBA">
        <w:rPr>
          <w:sz w:val="20"/>
          <w:szCs w:val="20"/>
        </w:rPr>
        <w:t>1. Налоговые доходы;</w:t>
      </w:r>
    </w:p>
    <w:p w:rsidR="008D5DC0" w:rsidRPr="00464DBA" w:rsidRDefault="008D5DC0" w:rsidP="008D5DC0">
      <w:pPr>
        <w:shd w:val="clear" w:color="auto" w:fill="FFFFFF"/>
        <w:jc w:val="both"/>
        <w:rPr>
          <w:sz w:val="20"/>
          <w:szCs w:val="20"/>
        </w:rPr>
      </w:pPr>
      <w:r w:rsidRPr="00464DBA">
        <w:rPr>
          <w:sz w:val="20"/>
          <w:szCs w:val="20"/>
        </w:rPr>
        <w:t>2. Неналоговые доходы;</w:t>
      </w:r>
    </w:p>
    <w:p w:rsidR="008D5DC0" w:rsidRPr="00464DBA" w:rsidRDefault="008D5DC0" w:rsidP="008D5DC0">
      <w:pPr>
        <w:shd w:val="clear" w:color="auto" w:fill="FFFFFF"/>
        <w:jc w:val="both"/>
        <w:rPr>
          <w:sz w:val="20"/>
          <w:szCs w:val="20"/>
        </w:rPr>
      </w:pPr>
      <w:r w:rsidRPr="00464DBA">
        <w:rPr>
          <w:sz w:val="20"/>
          <w:szCs w:val="20"/>
        </w:rPr>
        <w:t>3. Безвозмездные поступления.</w:t>
      </w:r>
    </w:p>
    <w:p w:rsidR="008D5DC0" w:rsidRPr="00464DBA" w:rsidRDefault="008D5DC0" w:rsidP="008D5DC0">
      <w:pPr>
        <w:shd w:val="clear" w:color="auto" w:fill="FFFFFF"/>
        <w:jc w:val="both"/>
        <w:rPr>
          <w:sz w:val="20"/>
          <w:szCs w:val="20"/>
        </w:rPr>
      </w:pPr>
      <w:r w:rsidRPr="00464DBA">
        <w:rPr>
          <w:b/>
          <w:color w:val="FF0000"/>
          <w:sz w:val="20"/>
          <w:szCs w:val="20"/>
        </w:rPr>
        <w:t xml:space="preserve">    </w:t>
      </w:r>
      <w:r w:rsidRPr="00464DBA">
        <w:rPr>
          <w:b/>
          <w:sz w:val="20"/>
          <w:szCs w:val="20"/>
        </w:rPr>
        <w:t>Налоговые доходы</w:t>
      </w:r>
      <w:r w:rsidRPr="00464DBA">
        <w:rPr>
          <w:sz w:val="20"/>
          <w:szCs w:val="20"/>
        </w:rPr>
        <w:t xml:space="preserve"> в свою очередь включают в себя налоги, принятые представительным органом местного самоуправления. К ним относят:</w:t>
      </w:r>
    </w:p>
    <w:p w:rsidR="008D5DC0" w:rsidRPr="00464DBA" w:rsidRDefault="008D5DC0" w:rsidP="008D5DC0">
      <w:pPr>
        <w:shd w:val="clear" w:color="auto" w:fill="FFFFFF"/>
        <w:jc w:val="both"/>
        <w:rPr>
          <w:sz w:val="20"/>
          <w:szCs w:val="20"/>
        </w:rPr>
      </w:pPr>
      <w:r w:rsidRPr="00464DBA">
        <w:rPr>
          <w:sz w:val="20"/>
          <w:szCs w:val="20"/>
        </w:rPr>
        <w:t xml:space="preserve">- налоги на прибыль (налог на доходы физических лиц) </w:t>
      </w:r>
    </w:p>
    <w:p w:rsidR="008D5DC0" w:rsidRPr="00464DBA" w:rsidRDefault="008D5DC0" w:rsidP="008D5DC0">
      <w:pPr>
        <w:shd w:val="clear" w:color="auto" w:fill="FFFFFF"/>
        <w:jc w:val="both"/>
        <w:rPr>
          <w:sz w:val="20"/>
          <w:szCs w:val="20"/>
        </w:rPr>
      </w:pPr>
      <w:r w:rsidRPr="00464DBA">
        <w:rPr>
          <w:sz w:val="20"/>
          <w:szCs w:val="20"/>
        </w:rPr>
        <w:t>-налоги на товары (работы, услуги), реализуемые на территории Российской Федерации (акцизы)</w:t>
      </w:r>
    </w:p>
    <w:p w:rsidR="008D5DC0" w:rsidRPr="00464DBA" w:rsidRDefault="008D5DC0" w:rsidP="008D5DC0">
      <w:pPr>
        <w:shd w:val="clear" w:color="auto" w:fill="FFFFFF"/>
        <w:jc w:val="both"/>
        <w:rPr>
          <w:color w:val="FF0000"/>
          <w:sz w:val="20"/>
          <w:szCs w:val="20"/>
        </w:rPr>
      </w:pPr>
      <w:r w:rsidRPr="00464DBA">
        <w:rPr>
          <w:sz w:val="20"/>
          <w:szCs w:val="20"/>
        </w:rPr>
        <w:t>- налоги на совокупный доход: налог взимаемый в связи с применением упрощенной системы налогообложения, единый налог на вмененный доход для отдельных видов деятельности, налог, взимаемый в связи с применением патентной системы налогообложения, государственная пошлина</w:t>
      </w:r>
      <w:r w:rsidRPr="00464DBA">
        <w:rPr>
          <w:color w:val="FF0000"/>
          <w:sz w:val="20"/>
          <w:szCs w:val="20"/>
        </w:rPr>
        <w:t xml:space="preserve"> </w:t>
      </w:r>
    </w:p>
    <w:p w:rsidR="008D5DC0" w:rsidRPr="00464DBA" w:rsidRDefault="008D5DC0" w:rsidP="008D5DC0">
      <w:pPr>
        <w:shd w:val="clear" w:color="auto" w:fill="FFFFFF"/>
        <w:rPr>
          <w:b/>
          <w:sz w:val="20"/>
          <w:szCs w:val="20"/>
        </w:rPr>
      </w:pPr>
      <w:r w:rsidRPr="00464DBA">
        <w:rPr>
          <w:color w:val="FF0000"/>
          <w:sz w:val="20"/>
          <w:szCs w:val="20"/>
        </w:rPr>
        <w:t xml:space="preserve">    </w:t>
      </w:r>
      <w:r w:rsidRPr="00464DBA">
        <w:rPr>
          <w:b/>
          <w:sz w:val="20"/>
          <w:szCs w:val="20"/>
        </w:rPr>
        <w:t>К неналоговым доходам относят:</w:t>
      </w:r>
    </w:p>
    <w:p w:rsidR="008D5DC0" w:rsidRPr="00464DBA" w:rsidRDefault="008D5DC0" w:rsidP="008D5DC0">
      <w:pPr>
        <w:shd w:val="clear" w:color="auto" w:fill="FFFFFF"/>
        <w:rPr>
          <w:sz w:val="20"/>
          <w:szCs w:val="20"/>
        </w:rPr>
      </w:pPr>
      <w:r w:rsidRPr="00464DBA">
        <w:rPr>
          <w:sz w:val="20"/>
          <w:szCs w:val="20"/>
        </w:rPr>
        <w:t>- доходы от использования имущества, находящегося в государственной и муниципальной собственности;</w:t>
      </w:r>
    </w:p>
    <w:p w:rsidR="008D5DC0" w:rsidRPr="00464DBA" w:rsidRDefault="008D5DC0" w:rsidP="008D5DC0">
      <w:pPr>
        <w:shd w:val="clear" w:color="auto" w:fill="FFFFFF"/>
        <w:rPr>
          <w:sz w:val="20"/>
          <w:szCs w:val="20"/>
        </w:rPr>
      </w:pPr>
      <w:r w:rsidRPr="00464DBA">
        <w:rPr>
          <w:sz w:val="20"/>
          <w:szCs w:val="20"/>
        </w:rPr>
        <w:t>-платежи при пользовании природными ресурсами (плата за негативное воздействие на окружающую среду);</w:t>
      </w:r>
    </w:p>
    <w:p w:rsidR="008D5DC0" w:rsidRPr="00464DBA" w:rsidRDefault="008D5DC0" w:rsidP="008D5DC0">
      <w:pPr>
        <w:shd w:val="clear" w:color="auto" w:fill="FFFFFF"/>
        <w:rPr>
          <w:sz w:val="20"/>
          <w:szCs w:val="20"/>
        </w:rPr>
      </w:pPr>
      <w:r w:rsidRPr="00464DBA">
        <w:rPr>
          <w:sz w:val="20"/>
          <w:szCs w:val="20"/>
        </w:rPr>
        <w:t xml:space="preserve">- доходы от оказания платных услуг (работ) и компенсации затрат государства;  </w:t>
      </w:r>
    </w:p>
    <w:p w:rsidR="008D5DC0" w:rsidRPr="00464DBA" w:rsidRDefault="008D5DC0" w:rsidP="008D5DC0">
      <w:pPr>
        <w:shd w:val="clear" w:color="auto" w:fill="FFFFFF"/>
        <w:rPr>
          <w:sz w:val="20"/>
          <w:szCs w:val="20"/>
        </w:rPr>
      </w:pPr>
      <w:r w:rsidRPr="00464DBA">
        <w:rPr>
          <w:sz w:val="20"/>
          <w:szCs w:val="20"/>
        </w:rPr>
        <w:t>-доходы от продажи материальных и нематериальных активов (от реализации имущества и земельных участков);</w:t>
      </w:r>
    </w:p>
    <w:p w:rsidR="008D5DC0" w:rsidRPr="00464DBA" w:rsidRDefault="008D5DC0" w:rsidP="008D5DC0">
      <w:pPr>
        <w:shd w:val="clear" w:color="auto" w:fill="FFFFFF"/>
        <w:rPr>
          <w:sz w:val="20"/>
          <w:szCs w:val="20"/>
        </w:rPr>
      </w:pPr>
      <w:r w:rsidRPr="00464DBA">
        <w:rPr>
          <w:sz w:val="20"/>
          <w:szCs w:val="20"/>
        </w:rPr>
        <w:t>-административные платежи и сборы</w:t>
      </w:r>
    </w:p>
    <w:p w:rsidR="008D5DC0" w:rsidRPr="00464DBA" w:rsidRDefault="008D5DC0" w:rsidP="008D5DC0">
      <w:pPr>
        <w:shd w:val="clear" w:color="auto" w:fill="FFFFFF"/>
        <w:rPr>
          <w:sz w:val="20"/>
          <w:szCs w:val="20"/>
        </w:rPr>
      </w:pPr>
      <w:r w:rsidRPr="00464DBA">
        <w:rPr>
          <w:sz w:val="20"/>
          <w:szCs w:val="20"/>
        </w:rPr>
        <w:t>-штрафы, санкции, возмещение ущерба</w:t>
      </w:r>
    </w:p>
    <w:p w:rsidR="008D5DC0" w:rsidRPr="00464DBA" w:rsidRDefault="008D5DC0" w:rsidP="008D5DC0">
      <w:pPr>
        <w:shd w:val="clear" w:color="auto" w:fill="FFFFFF"/>
        <w:rPr>
          <w:sz w:val="20"/>
          <w:szCs w:val="20"/>
        </w:rPr>
      </w:pPr>
      <w:r w:rsidRPr="00464DBA">
        <w:rPr>
          <w:sz w:val="20"/>
          <w:szCs w:val="20"/>
        </w:rPr>
        <w:t>-прочие неналоговые доходы</w:t>
      </w:r>
    </w:p>
    <w:p w:rsidR="008D5DC0" w:rsidRPr="00464DBA" w:rsidRDefault="008D5DC0" w:rsidP="008D5DC0">
      <w:pPr>
        <w:shd w:val="clear" w:color="auto" w:fill="FFFFFF"/>
        <w:rPr>
          <w:sz w:val="20"/>
          <w:szCs w:val="20"/>
        </w:rPr>
      </w:pPr>
      <w:r w:rsidRPr="00464DBA">
        <w:rPr>
          <w:color w:val="FF0000"/>
          <w:sz w:val="20"/>
          <w:szCs w:val="20"/>
        </w:rPr>
        <w:t xml:space="preserve">   </w:t>
      </w:r>
      <w:r w:rsidRPr="00464DBA">
        <w:rPr>
          <w:b/>
          <w:sz w:val="20"/>
          <w:szCs w:val="20"/>
        </w:rPr>
        <w:t>Безвозмездные поступления</w:t>
      </w:r>
      <w:r w:rsidRPr="00464DBA">
        <w:rPr>
          <w:sz w:val="20"/>
          <w:szCs w:val="20"/>
        </w:rPr>
        <w:t xml:space="preserve"> включают в себя:</w:t>
      </w:r>
    </w:p>
    <w:p w:rsidR="008D5DC0" w:rsidRPr="00464DBA" w:rsidRDefault="008D5DC0" w:rsidP="008D5DC0">
      <w:pPr>
        <w:shd w:val="clear" w:color="auto" w:fill="FFFFFF"/>
        <w:rPr>
          <w:sz w:val="20"/>
          <w:szCs w:val="20"/>
        </w:rPr>
      </w:pPr>
      <w:r w:rsidRPr="00464DBA">
        <w:rPr>
          <w:sz w:val="20"/>
          <w:szCs w:val="20"/>
        </w:rPr>
        <w:t>- безвозмездные поступления от других бюджетов бюджетной системы РФ (дотации, субсидии, субвенции и иные межбюджетные трансферты);</w:t>
      </w:r>
    </w:p>
    <w:p w:rsidR="008D5DC0" w:rsidRPr="00464DBA" w:rsidRDefault="008D5DC0" w:rsidP="008D5DC0">
      <w:pPr>
        <w:shd w:val="clear" w:color="auto" w:fill="FFFFFF"/>
        <w:rPr>
          <w:sz w:val="20"/>
          <w:szCs w:val="20"/>
        </w:rPr>
      </w:pPr>
      <w:r w:rsidRPr="00464DBA">
        <w:rPr>
          <w:sz w:val="20"/>
          <w:szCs w:val="20"/>
        </w:rPr>
        <w:t>- прочие безвозмездные поступления в бюджет муниципального района.</w:t>
      </w:r>
    </w:p>
    <w:p w:rsidR="008D5DC0" w:rsidRPr="00464DBA" w:rsidRDefault="008D5DC0" w:rsidP="008D5DC0">
      <w:pPr>
        <w:ind w:firstLine="567"/>
        <w:jc w:val="both"/>
        <w:rPr>
          <w:color w:val="FF0000"/>
          <w:sz w:val="20"/>
          <w:szCs w:val="20"/>
        </w:rPr>
      </w:pPr>
    </w:p>
    <w:p w:rsidR="008D5DC0" w:rsidRPr="00464DBA" w:rsidRDefault="008D5DC0" w:rsidP="008D5DC0">
      <w:pPr>
        <w:ind w:firstLine="567"/>
        <w:jc w:val="both"/>
        <w:rPr>
          <w:sz w:val="20"/>
          <w:szCs w:val="20"/>
        </w:rPr>
      </w:pPr>
      <w:r w:rsidRPr="00464DBA">
        <w:rPr>
          <w:sz w:val="20"/>
          <w:szCs w:val="20"/>
        </w:rPr>
        <w:t xml:space="preserve">Доходная часть бюджета в 2017 году исполнена в сумме </w:t>
      </w:r>
      <w:r w:rsidRPr="00464DBA">
        <w:rPr>
          <w:spacing w:val="3"/>
          <w:sz w:val="20"/>
          <w:szCs w:val="20"/>
        </w:rPr>
        <w:t xml:space="preserve">117814,7 </w:t>
      </w:r>
      <w:r w:rsidRPr="00464DBA">
        <w:rPr>
          <w:sz w:val="20"/>
          <w:szCs w:val="20"/>
        </w:rPr>
        <w:t xml:space="preserve">тыс. руб. или на 77,8% к уточненным плановым значениям на год. </w:t>
      </w:r>
    </w:p>
    <w:p w:rsidR="008D5DC0" w:rsidRPr="00464DBA" w:rsidRDefault="008D5DC0" w:rsidP="008D5DC0">
      <w:pPr>
        <w:ind w:firstLine="567"/>
        <w:jc w:val="both"/>
        <w:rPr>
          <w:sz w:val="20"/>
          <w:szCs w:val="20"/>
        </w:rPr>
      </w:pPr>
      <w:r w:rsidRPr="00464DBA">
        <w:rPr>
          <w:sz w:val="20"/>
          <w:szCs w:val="20"/>
        </w:rPr>
        <w:t>Структура доходной части бюджета Межевского муниципального района в 2017 году представлена в таблице № 10.</w:t>
      </w:r>
    </w:p>
    <w:p w:rsidR="008D5DC0" w:rsidRPr="00464DBA" w:rsidRDefault="008D5DC0" w:rsidP="008D5DC0">
      <w:pPr>
        <w:rPr>
          <w:sz w:val="20"/>
          <w:szCs w:val="20"/>
        </w:rPr>
      </w:pPr>
      <w:r w:rsidRPr="00464DBA">
        <w:rPr>
          <w:sz w:val="20"/>
          <w:szCs w:val="20"/>
        </w:rPr>
        <w:t xml:space="preserve">                                                                                                                                             Таблица № 10</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1E0"/>
      </w:tblPr>
      <w:tblGrid>
        <w:gridCol w:w="3816"/>
        <w:gridCol w:w="1526"/>
        <w:gridCol w:w="1717"/>
        <w:gridCol w:w="1335"/>
        <w:gridCol w:w="1335"/>
      </w:tblGrid>
      <w:tr w:rsidR="008D5DC0" w:rsidRPr="00464DBA" w:rsidTr="008D5DC0">
        <w:trPr>
          <w:trHeight w:val="799"/>
        </w:trPr>
        <w:tc>
          <w:tcPr>
            <w:tcW w:w="38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z w:val="20"/>
                <w:szCs w:val="20"/>
              </w:rPr>
            </w:pPr>
            <w:r w:rsidRPr="00464DBA">
              <w:rPr>
                <w:sz w:val="20"/>
                <w:szCs w:val="20"/>
              </w:rPr>
              <w:t xml:space="preserve">       Наименование   доходов</w:t>
            </w:r>
          </w:p>
        </w:tc>
        <w:tc>
          <w:tcPr>
            <w:tcW w:w="15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z w:val="20"/>
                <w:szCs w:val="20"/>
              </w:rPr>
            </w:pPr>
            <w:r w:rsidRPr="00464DBA">
              <w:rPr>
                <w:sz w:val="20"/>
                <w:szCs w:val="20"/>
              </w:rPr>
              <w:t>2017</w:t>
            </w:r>
            <w:r w:rsidR="00184575" w:rsidRPr="00464DBA">
              <w:rPr>
                <w:sz w:val="20"/>
                <w:szCs w:val="20"/>
              </w:rPr>
              <w:t xml:space="preserve"> </w:t>
            </w:r>
            <w:r w:rsidRPr="00464DBA">
              <w:rPr>
                <w:sz w:val="20"/>
                <w:szCs w:val="20"/>
              </w:rPr>
              <w:t xml:space="preserve">год </w:t>
            </w:r>
            <w:proofErr w:type="spellStart"/>
            <w:r w:rsidRPr="00464DBA">
              <w:rPr>
                <w:sz w:val="20"/>
                <w:szCs w:val="20"/>
              </w:rPr>
              <w:t>уточн</w:t>
            </w:r>
            <w:proofErr w:type="spellEnd"/>
            <w:r w:rsidRPr="00464DBA">
              <w:rPr>
                <w:sz w:val="20"/>
                <w:szCs w:val="20"/>
              </w:rPr>
              <w:t>. план тыс. руб.</w:t>
            </w:r>
          </w:p>
        </w:tc>
        <w:tc>
          <w:tcPr>
            <w:tcW w:w="171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z w:val="20"/>
                <w:szCs w:val="20"/>
              </w:rPr>
            </w:pPr>
            <w:r w:rsidRPr="00464DBA">
              <w:rPr>
                <w:sz w:val="20"/>
                <w:szCs w:val="20"/>
              </w:rPr>
              <w:t>2017год исполнен     тыс. руб.</w:t>
            </w:r>
          </w:p>
        </w:tc>
        <w:tc>
          <w:tcPr>
            <w:tcW w:w="133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z w:val="20"/>
                <w:szCs w:val="20"/>
              </w:rPr>
            </w:pPr>
            <w:r w:rsidRPr="00464DBA">
              <w:rPr>
                <w:sz w:val="20"/>
                <w:szCs w:val="20"/>
              </w:rPr>
              <w:t>% к плану 2017г.</w:t>
            </w:r>
          </w:p>
        </w:tc>
        <w:tc>
          <w:tcPr>
            <w:tcW w:w="133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z w:val="20"/>
                <w:szCs w:val="20"/>
              </w:rPr>
            </w:pPr>
            <w:r w:rsidRPr="00464DBA">
              <w:rPr>
                <w:sz w:val="20"/>
                <w:szCs w:val="20"/>
              </w:rPr>
              <w:t>Структура 2017г.    %</w:t>
            </w:r>
          </w:p>
        </w:tc>
      </w:tr>
      <w:tr w:rsidR="008D5DC0" w:rsidRPr="00464DBA" w:rsidTr="008D5DC0">
        <w:trPr>
          <w:trHeight w:val="243"/>
        </w:trPr>
        <w:tc>
          <w:tcPr>
            <w:tcW w:w="38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Налоговые доходы</w:t>
            </w:r>
          </w:p>
        </w:tc>
        <w:tc>
          <w:tcPr>
            <w:tcW w:w="15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12712,0</w:t>
            </w:r>
          </w:p>
        </w:tc>
        <w:tc>
          <w:tcPr>
            <w:tcW w:w="171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10330,48</w:t>
            </w:r>
          </w:p>
        </w:tc>
        <w:tc>
          <w:tcPr>
            <w:tcW w:w="133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81,3</w:t>
            </w:r>
          </w:p>
        </w:tc>
        <w:tc>
          <w:tcPr>
            <w:tcW w:w="133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8,8</w:t>
            </w:r>
          </w:p>
        </w:tc>
      </w:tr>
      <w:tr w:rsidR="008D5DC0" w:rsidRPr="00464DBA" w:rsidTr="008D5DC0">
        <w:trPr>
          <w:trHeight w:val="228"/>
        </w:trPr>
        <w:tc>
          <w:tcPr>
            <w:tcW w:w="38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Неналоговые доходы</w:t>
            </w:r>
          </w:p>
        </w:tc>
        <w:tc>
          <w:tcPr>
            <w:tcW w:w="15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6058,0</w:t>
            </w:r>
          </w:p>
        </w:tc>
        <w:tc>
          <w:tcPr>
            <w:tcW w:w="171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6124,25</w:t>
            </w:r>
          </w:p>
        </w:tc>
        <w:tc>
          <w:tcPr>
            <w:tcW w:w="133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101,1</w:t>
            </w:r>
          </w:p>
        </w:tc>
        <w:tc>
          <w:tcPr>
            <w:tcW w:w="133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5,2</w:t>
            </w:r>
          </w:p>
        </w:tc>
      </w:tr>
      <w:tr w:rsidR="008D5DC0" w:rsidRPr="00464DBA" w:rsidTr="008D5DC0">
        <w:trPr>
          <w:trHeight w:val="243"/>
        </w:trPr>
        <w:tc>
          <w:tcPr>
            <w:tcW w:w="38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lastRenderedPageBreak/>
              <w:t>Безвозмездные поступления</w:t>
            </w:r>
          </w:p>
        </w:tc>
        <w:tc>
          <w:tcPr>
            <w:tcW w:w="15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132695,33</w:t>
            </w:r>
          </w:p>
        </w:tc>
        <w:tc>
          <w:tcPr>
            <w:tcW w:w="171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101359,97</w:t>
            </w:r>
          </w:p>
        </w:tc>
        <w:tc>
          <w:tcPr>
            <w:tcW w:w="133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76,4</w:t>
            </w:r>
          </w:p>
        </w:tc>
        <w:tc>
          <w:tcPr>
            <w:tcW w:w="133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86,0</w:t>
            </w:r>
          </w:p>
        </w:tc>
      </w:tr>
      <w:tr w:rsidR="008D5DC0" w:rsidRPr="00464DBA" w:rsidTr="008D5DC0">
        <w:trPr>
          <w:trHeight w:val="243"/>
        </w:trPr>
        <w:tc>
          <w:tcPr>
            <w:tcW w:w="38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Всего доходов</w:t>
            </w:r>
          </w:p>
        </w:tc>
        <w:tc>
          <w:tcPr>
            <w:tcW w:w="15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151465,33</w:t>
            </w:r>
          </w:p>
        </w:tc>
        <w:tc>
          <w:tcPr>
            <w:tcW w:w="171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117814,7</w:t>
            </w:r>
          </w:p>
        </w:tc>
        <w:tc>
          <w:tcPr>
            <w:tcW w:w="133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77,8</w:t>
            </w:r>
          </w:p>
        </w:tc>
        <w:tc>
          <w:tcPr>
            <w:tcW w:w="133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100,0</w:t>
            </w:r>
          </w:p>
        </w:tc>
      </w:tr>
    </w:tbl>
    <w:p w:rsidR="008D5DC0" w:rsidRPr="00464DBA" w:rsidRDefault="008D5DC0" w:rsidP="008D5DC0">
      <w:pPr>
        <w:ind w:firstLine="567"/>
        <w:jc w:val="both"/>
        <w:rPr>
          <w:color w:val="FF0000"/>
          <w:sz w:val="20"/>
          <w:szCs w:val="20"/>
        </w:rPr>
      </w:pPr>
    </w:p>
    <w:p w:rsidR="008D5DC0" w:rsidRPr="00464DBA" w:rsidRDefault="008D5DC0" w:rsidP="008D5DC0">
      <w:pPr>
        <w:ind w:firstLine="567"/>
        <w:jc w:val="both"/>
        <w:rPr>
          <w:sz w:val="20"/>
          <w:szCs w:val="20"/>
        </w:rPr>
      </w:pPr>
      <w:r w:rsidRPr="00464DBA">
        <w:rPr>
          <w:sz w:val="20"/>
          <w:szCs w:val="20"/>
        </w:rPr>
        <w:t>Налоговые и неналоговые доходы составили 16454,73 тыс. руб. или 14,0% от общей суммы доходов 2017 года  или 81,3% от годовых плановых назначений по налоговым и неналоговым доходам на 2017 год.</w:t>
      </w:r>
    </w:p>
    <w:p w:rsidR="008D5DC0" w:rsidRPr="00464DBA" w:rsidRDefault="008D5DC0" w:rsidP="008D5DC0">
      <w:pPr>
        <w:ind w:firstLine="567"/>
        <w:jc w:val="both"/>
        <w:rPr>
          <w:sz w:val="20"/>
          <w:szCs w:val="20"/>
        </w:rPr>
      </w:pPr>
      <w:r w:rsidRPr="00464DBA">
        <w:rPr>
          <w:sz w:val="20"/>
          <w:szCs w:val="20"/>
        </w:rPr>
        <w:t xml:space="preserve">86,0 % из общей суммы доходов бюджета, доходы представлены безвозмездными поступлениями, что соответствует 101359,97 тыс. руб.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В 2017 году сохранилась разнонаправленная динамика поступлений собственных доходов бюджета и безвозмездных поступлений.</w:t>
      </w:r>
    </w:p>
    <w:p w:rsidR="008D5DC0" w:rsidRPr="00464DBA" w:rsidRDefault="008D5DC0" w:rsidP="008D5DC0">
      <w:pPr>
        <w:jc w:val="both"/>
        <w:rPr>
          <w:color w:val="FF0000"/>
          <w:sz w:val="20"/>
          <w:szCs w:val="20"/>
        </w:rPr>
      </w:pPr>
      <w:r w:rsidRPr="00464DBA">
        <w:rPr>
          <w:color w:val="FF0000"/>
          <w:sz w:val="20"/>
          <w:szCs w:val="20"/>
        </w:rPr>
        <w:t xml:space="preserve">        </w:t>
      </w:r>
    </w:p>
    <w:p w:rsidR="008D5DC0" w:rsidRPr="00464DBA" w:rsidRDefault="008D5DC0" w:rsidP="008D5DC0">
      <w:pPr>
        <w:jc w:val="both"/>
        <w:rPr>
          <w:sz w:val="20"/>
          <w:szCs w:val="20"/>
        </w:rPr>
      </w:pPr>
      <w:r w:rsidRPr="00464DBA">
        <w:rPr>
          <w:sz w:val="20"/>
          <w:szCs w:val="20"/>
        </w:rPr>
        <w:t>Структура налоговых и неналоговых поступлений бюджета Межевского муниципального района в 2017 году представлена в таблице № 11.</w:t>
      </w:r>
    </w:p>
    <w:p w:rsidR="008D5DC0" w:rsidRPr="00464DBA" w:rsidRDefault="008D5DC0" w:rsidP="008D5DC0">
      <w:pPr>
        <w:rPr>
          <w:sz w:val="20"/>
          <w:szCs w:val="20"/>
        </w:rPr>
      </w:pPr>
      <w:r w:rsidRPr="00464DBA">
        <w:rPr>
          <w:sz w:val="20"/>
          <w:szCs w:val="20"/>
        </w:rPr>
        <w:t xml:space="preserve">                                                                                                                                        Таблица 11                </w:t>
      </w:r>
    </w:p>
    <w:tbl>
      <w:tblPr>
        <w:tblW w:w="9900" w:type="dxa"/>
        <w:tblInd w:w="-34" w:type="dxa"/>
        <w:tblBorders>
          <w:top w:val="single" w:sz="4" w:space="0" w:color="auto"/>
          <w:left w:val="single" w:sz="4" w:space="0" w:color="auto"/>
          <w:bottom w:val="single" w:sz="4" w:space="0" w:color="auto"/>
          <w:right w:val="single" w:sz="4" w:space="0" w:color="auto"/>
        </w:tblBorders>
        <w:tblLayout w:type="fixed"/>
        <w:tblLook w:val="01E0"/>
      </w:tblPr>
      <w:tblGrid>
        <w:gridCol w:w="2662"/>
        <w:gridCol w:w="1118"/>
        <w:gridCol w:w="1260"/>
        <w:gridCol w:w="1198"/>
        <w:gridCol w:w="1284"/>
        <w:gridCol w:w="1260"/>
        <w:gridCol w:w="1118"/>
      </w:tblGrid>
      <w:tr w:rsidR="008D5DC0" w:rsidRPr="00464DBA" w:rsidTr="008D5DC0">
        <w:trPr>
          <w:trHeight w:val="1713"/>
        </w:trPr>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Наименование доходов</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Факт 2016 года</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Утвержденные, уточненные бюджетные назначения 2017год тыс. руб.</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Исполнение 2017год тыс. руб.</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 к уточненным плановым назначениям, тыс.руб.</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 xml:space="preserve">% исполнения </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Структура доходов 2017г. в %</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b/>
                <w:spacing w:val="3"/>
                <w:sz w:val="20"/>
                <w:szCs w:val="20"/>
              </w:rPr>
              <w:t>Налоговые и неналоговые доходы (100)</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17029,915</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18770,0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16454,73</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-2315,27</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87,7</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100,0</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b/>
                <w:spacing w:val="3"/>
                <w:sz w:val="20"/>
                <w:szCs w:val="20"/>
              </w:rPr>
            </w:pPr>
            <w:r w:rsidRPr="00464DBA">
              <w:rPr>
                <w:b/>
                <w:spacing w:val="3"/>
                <w:sz w:val="20"/>
                <w:szCs w:val="20"/>
              </w:rPr>
              <w:t>в т.ч. налоговые доходы</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11134,087</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12712,0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10330,48</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-2381,52</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81,3</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62,8</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Налог на доходы физических лиц (101)</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5431,286</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7132,0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5273,08</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-1858,92</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73,9</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32,1</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Налоги на товары (работы, услуги), реализуемые на территории РФ (акцизы) (103)</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1317,768</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1150,0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1134,44</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-15,56</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98,7</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6,9</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Налоги на совокупный доход (105)</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4184,039</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4270,0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3762,18</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-507,82</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88,1</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22,8</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Государственная пошлина (108)</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200,834</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160,0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160,78</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+0,78</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100,5</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Задолженность и перерасчеты по отмененным налогам, сборам и иным обязательным платежам (109)</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0,16</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b/>
                <w:spacing w:val="3"/>
                <w:sz w:val="20"/>
                <w:szCs w:val="20"/>
              </w:rPr>
              <w:t>в т.ч. не налоговые доходы</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5895,828</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6058,0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6124,25</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+66,25</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101,1</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b/>
                <w:spacing w:val="3"/>
                <w:sz w:val="20"/>
                <w:szCs w:val="20"/>
              </w:rPr>
            </w:pPr>
            <w:r w:rsidRPr="00464DBA">
              <w:rPr>
                <w:b/>
                <w:spacing w:val="3"/>
                <w:sz w:val="20"/>
                <w:szCs w:val="20"/>
              </w:rPr>
              <w:t>37,2</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Доходы от использования имущества, находящегося в государственной и муниципальной собственности (111)</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782,952</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830,0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903,35</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+73,35</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108,8</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5,5</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Платежи при пользовании природными ресурсами (112)</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94,292</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50,0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38,1</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-11,9</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76,2</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0,2</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Доходы от оказания платных услуг (работ) и компенсации затрат государства (113)</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4536,258</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4500,0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4569,77</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+69,77</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101,6</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27,8</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Доходы от продажи материальных и нематериальных активов (114)</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41,593</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167,0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166,69</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-0,31</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99,8</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Административные платежи и сборы (115)</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1,6</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0,85</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-0,15</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85,0</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0,005</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Штрафы, санкции и возмещение ущерба (116)</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430,133</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500,0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445,49</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-54,51</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89,1</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2,7</w:t>
            </w:r>
          </w:p>
        </w:tc>
      </w:tr>
      <w:tr w:rsidR="008D5DC0" w:rsidRPr="00464DBA" w:rsidTr="008D5DC0">
        <w:tc>
          <w:tcPr>
            <w:tcW w:w="266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Прочие неналоговые доходы (117)</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9,0</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10,0</w:t>
            </w:r>
          </w:p>
        </w:tc>
        <w:tc>
          <w:tcPr>
            <w:tcW w:w="11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c>
          <w:tcPr>
            <w:tcW w:w="12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-10,0</w:t>
            </w:r>
          </w:p>
        </w:tc>
        <w:tc>
          <w:tcPr>
            <w:tcW w:w="12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c>
          <w:tcPr>
            <w:tcW w:w="111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r>
    </w:tbl>
    <w:p w:rsidR="008D5DC0" w:rsidRPr="00464DBA" w:rsidRDefault="008D5DC0" w:rsidP="008D5DC0">
      <w:pPr>
        <w:ind w:firstLine="709"/>
        <w:jc w:val="both"/>
        <w:rPr>
          <w:sz w:val="20"/>
          <w:szCs w:val="20"/>
        </w:rPr>
      </w:pPr>
    </w:p>
    <w:p w:rsidR="008D5DC0" w:rsidRPr="00464DBA" w:rsidRDefault="008D5DC0" w:rsidP="008D5DC0">
      <w:pPr>
        <w:ind w:firstLine="709"/>
        <w:jc w:val="both"/>
        <w:rPr>
          <w:sz w:val="20"/>
          <w:szCs w:val="20"/>
        </w:rPr>
      </w:pPr>
      <w:r w:rsidRPr="00464DBA">
        <w:rPr>
          <w:sz w:val="20"/>
          <w:szCs w:val="20"/>
        </w:rPr>
        <w:t>Из таблицы видим, что в 2017 году по сравнению с 2016 годом собственных доходов в бюджет района поступило меньше на 575,185</w:t>
      </w:r>
      <w:r w:rsidRPr="00464DBA">
        <w:rPr>
          <w:b/>
          <w:bCs/>
          <w:sz w:val="20"/>
          <w:szCs w:val="20"/>
        </w:rPr>
        <w:t xml:space="preserve"> </w:t>
      </w:r>
      <w:r w:rsidRPr="00464DBA">
        <w:rPr>
          <w:sz w:val="20"/>
          <w:szCs w:val="20"/>
        </w:rPr>
        <w:t xml:space="preserve">тыс. руб., (16454,73 тыс. руб. против 17029,915 тыс. руб. 2016 года). </w:t>
      </w:r>
    </w:p>
    <w:p w:rsidR="008D5DC0" w:rsidRPr="00464DBA" w:rsidRDefault="008D5DC0" w:rsidP="008D5DC0">
      <w:pPr>
        <w:ind w:firstLine="709"/>
        <w:jc w:val="both"/>
        <w:rPr>
          <w:color w:val="FF0000"/>
          <w:sz w:val="20"/>
          <w:szCs w:val="20"/>
        </w:rPr>
      </w:pPr>
      <w:r w:rsidRPr="00464DBA">
        <w:rPr>
          <w:sz w:val="20"/>
          <w:szCs w:val="20"/>
        </w:rPr>
        <w:t xml:space="preserve">В структуре собственных доходов бюджета (16454,73 тыс. руб.) налоговые платежи поступили в бюджет муниципального района в сумме </w:t>
      </w:r>
      <w:r w:rsidRPr="00464DBA">
        <w:rPr>
          <w:spacing w:val="3"/>
          <w:sz w:val="20"/>
          <w:szCs w:val="20"/>
        </w:rPr>
        <w:t>10330,48</w:t>
      </w:r>
      <w:r w:rsidRPr="00464DBA">
        <w:rPr>
          <w:sz w:val="20"/>
          <w:szCs w:val="20"/>
        </w:rPr>
        <w:t xml:space="preserve"> тыс. руб., что составило 81,3% от уточненных плановых значений (12712,0 тыс. руб.).</w:t>
      </w:r>
      <w:r w:rsidRPr="00464DBA">
        <w:rPr>
          <w:color w:val="FF0000"/>
          <w:sz w:val="20"/>
          <w:szCs w:val="20"/>
        </w:rPr>
        <w:t xml:space="preserve"> </w:t>
      </w:r>
    </w:p>
    <w:p w:rsidR="008D5DC0" w:rsidRPr="00464DBA" w:rsidRDefault="008D5DC0" w:rsidP="008D5DC0">
      <w:pPr>
        <w:ind w:firstLine="709"/>
        <w:jc w:val="both"/>
        <w:rPr>
          <w:sz w:val="20"/>
          <w:szCs w:val="20"/>
        </w:rPr>
      </w:pPr>
      <w:r w:rsidRPr="00464DBA">
        <w:rPr>
          <w:sz w:val="20"/>
          <w:szCs w:val="20"/>
        </w:rPr>
        <w:t>В собственных доходах бюджета муниципального района налоговые доходы составили 62,8% (</w:t>
      </w:r>
      <w:r w:rsidRPr="00464DBA">
        <w:rPr>
          <w:spacing w:val="3"/>
          <w:sz w:val="20"/>
          <w:szCs w:val="20"/>
        </w:rPr>
        <w:t>10330,48</w:t>
      </w:r>
      <w:r w:rsidRPr="00464DBA">
        <w:rPr>
          <w:sz w:val="20"/>
          <w:szCs w:val="20"/>
        </w:rPr>
        <w:t xml:space="preserve"> тыс. руб.). </w:t>
      </w:r>
    </w:p>
    <w:p w:rsidR="008D5DC0" w:rsidRPr="00464DBA" w:rsidRDefault="008D5DC0" w:rsidP="008D5DC0">
      <w:pPr>
        <w:ind w:firstLine="709"/>
        <w:jc w:val="both"/>
        <w:rPr>
          <w:sz w:val="20"/>
          <w:szCs w:val="20"/>
        </w:rPr>
      </w:pPr>
      <w:r w:rsidRPr="00464DBA">
        <w:rPr>
          <w:sz w:val="20"/>
          <w:szCs w:val="20"/>
        </w:rPr>
        <w:t>Одним из основных доходных источников бюджета муниципального района остается налог на доходы физических лиц, который составил 32,1 % (</w:t>
      </w:r>
      <w:r w:rsidRPr="00464DBA">
        <w:rPr>
          <w:spacing w:val="3"/>
          <w:sz w:val="20"/>
          <w:szCs w:val="20"/>
        </w:rPr>
        <w:t>5273,08 тыс. руб.)</w:t>
      </w:r>
      <w:r w:rsidRPr="00464DBA">
        <w:rPr>
          <w:sz w:val="20"/>
          <w:szCs w:val="20"/>
        </w:rPr>
        <w:t xml:space="preserve"> от общей суммы собственных доходов. Размер поступлений в местный бюджет </w:t>
      </w:r>
      <w:r w:rsidRPr="00464DBA">
        <w:rPr>
          <w:iCs/>
          <w:sz w:val="20"/>
          <w:szCs w:val="20"/>
        </w:rPr>
        <w:t>налога на доходы физических лиц</w:t>
      </w:r>
      <w:r w:rsidRPr="00464DBA">
        <w:rPr>
          <w:i/>
          <w:iCs/>
          <w:sz w:val="20"/>
          <w:szCs w:val="20"/>
        </w:rPr>
        <w:t xml:space="preserve"> </w:t>
      </w:r>
      <w:r w:rsidRPr="00464DBA">
        <w:rPr>
          <w:sz w:val="20"/>
          <w:szCs w:val="20"/>
        </w:rPr>
        <w:t xml:space="preserve">за 2017 год в сравнении с 2016 годом сократился на 158,206 тыс. руб. и составило 5273,08 тыс. руб., против 5431,286 тыс. руб. Плановые назначения по данному виду налога выполнены на 73,9%. </w:t>
      </w:r>
    </w:p>
    <w:p w:rsidR="008D5DC0" w:rsidRPr="00464DBA" w:rsidRDefault="008D5DC0" w:rsidP="008D5DC0">
      <w:pPr>
        <w:ind w:firstLine="709"/>
        <w:jc w:val="both"/>
        <w:rPr>
          <w:sz w:val="20"/>
          <w:szCs w:val="20"/>
        </w:rPr>
      </w:pPr>
      <w:r w:rsidRPr="00464DBA">
        <w:rPr>
          <w:spacing w:val="3"/>
          <w:sz w:val="20"/>
          <w:szCs w:val="20"/>
        </w:rPr>
        <w:t>Налоги на товары (работы, услуги), реализуемые на территории РФ</w:t>
      </w:r>
      <w:r w:rsidRPr="00464DBA">
        <w:rPr>
          <w:sz w:val="20"/>
          <w:szCs w:val="20"/>
        </w:rPr>
        <w:t xml:space="preserve"> в структуре собственных доходов составляют 6,9%. Процент исполнения данного вида налога в сравнении с уточненными бюджетными значениями составил 98,7%. Доход по данному виду налога в 2017 году составил 1134,44 тыс. руб., что на 15,56 тыс. руб. меньше уточнённых плановых значений.    </w:t>
      </w:r>
    </w:p>
    <w:p w:rsidR="008D5DC0" w:rsidRPr="00464DBA" w:rsidRDefault="008D5DC0" w:rsidP="008D5DC0">
      <w:pPr>
        <w:ind w:firstLine="709"/>
        <w:jc w:val="both"/>
        <w:rPr>
          <w:sz w:val="20"/>
          <w:szCs w:val="20"/>
        </w:rPr>
      </w:pPr>
      <w:r w:rsidRPr="00464DBA">
        <w:rPr>
          <w:sz w:val="20"/>
          <w:szCs w:val="20"/>
        </w:rPr>
        <w:t>Налог на совокупный доход в структуре налоговых и неналоговых платежей составляет 22,8 % и</w:t>
      </w:r>
      <w:r w:rsidRPr="00464DBA">
        <w:rPr>
          <w:i/>
          <w:sz w:val="20"/>
          <w:szCs w:val="20"/>
        </w:rPr>
        <w:t xml:space="preserve"> </w:t>
      </w:r>
      <w:r w:rsidRPr="00464DBA">
        <w:rPr>
          <w:sz w:val="20"/>
          <w:szCs w:val="20"/>
        </w:rPr>
        <w:t xml:space="preserve">исполнен в сумме </w:t>
      </w:r>
      <w:r w:rsidRPr="00464DBA">
        <w:rPr>
          <w:spacing w:val="3"/>
          <w:sz w:val="20"/>
          <w:szCs w:val="20"/>
        </w:rPr>
        <w:t xml:space="preserve">3762,18 тыс. руб. </w:t>
      </w:r>
      <w:r w:rsidRPr="00464DBA">
        <w:rPr>
          <w:sz w:val="20"/>
          <w:szCs w:val="20"/>
        </w:rPr>
        <w:t xml:space="preserve">или на </w:t>
      </w:r>
      <w:r w:rsidRPr="00464DBA">
        <w:rPr>
          <w:spacing w:val="3"/>
          <w:sz w:val="20"/>
          <w:szCs w:val="20"/>
        </w:rPr>
        <w:t>88,1% к уточненным плановым значениям.</w:t>
      </w:r>
      <w:r w:rsidRPr="00464DBA">
        <w:rPr>
          <w:sz w:val="20"/>
          <w:szCs w:val="20"/>
        </w:rPr>
        <w:t xml:space="preserve"> По сравнению с 2016 годом объем поступлений данного вида налога сократился на 421,859 тыс. руб. (3762,18 тыс. руб. в 2017 году, против 4184,039 тыс. руб. в 2016 году). </w:t>
      </w:r>
    </w:p>
    <w:p w:rsidR="008D5DC0" w:rsidRPr="00464DBA" w:rsidRDefault="008D5DC0" w:rsidP="008D5DC0">
      <w:pPr>
        <w:ind w:firstLine="709"/>
        <w:jc w:val="both"/>
        <w:rPr>
          <w:sz w:val="20"/>
          <w:szCs w:val="20"/>
        </w:rPr>
      </w:pPr>
      <w:r w:rsidRPr="00464DBA">
        <w:rPr>
          <w:sz w:val="20"/>
          <w:szCs w:val="20"/>
        </w:rPr>
        <w:t xml:space="preserve">Доля доходов по государственной пошлине  составила 100,5% к уточненным плановым показателям, увеличение произошло на 0,78 тыс. руб. и составило 160,78 тыс. руб. В структуре собственных доходов бюджета данный вид поступлений не значительный и соответствует 1,0%. </w:t>
      </w:r>
    </w:p>
    <w:p w:rsidR="008D5DC0" w:rsidRPr="00464DBA" w:rsidRDefault="008D5DC0" w:rsidP="008D5DC0">
      <w:pPr>
        <w:ind w:firstLine="709"/>
        <w:jc w:val="both"/>
        <w:rPr>
          <w:sz w:val="20"/>
          <w:szCs w:val="20"/>
        </w:rPr>
      </w:pPr>
      <w:r w:rsidRPr="00464DBA">
        <w:rPr>
          <w:sz w:val="20"/>
          <w:szCs w:val="20"/>
        </w:rPr>
        <w:t xml:space="preserve">В 2017 году по сравнению с 2016 годом, сборы по государственной пошлине снизились, как в структуре доходов бюджета с 1,2% до 1,0%, так и в денежном выражении по исполненным показателям с 200,834тыс. руб. до 160,78 тыс. руб. </w:t>
      </w:r>
    </w:p>
    <w:p w:rsidR="008D5DC0" w:rsidRPr="00464DBA" w:rsidRDefault="008D5DC0" w:rsidP="008D5DC0">
      <w:pPr>
        <w:ind w:firstLine="709"/>
        <w:jc w:val="both"/>
        <w:rPr>
          <w:sz w:val="20"/>
          <w:szCs w:val="20"/>
        </w:rPr>
      </w:pPr>
      <w:r w:rsidRPr="00464DBA">
        <w:rPr>
          <w:sz w:val="20"/>
          <w:szCs w:val="20"/>
        </w:rPr>
        <w:t>Доля доходов от оказания платных услуг и компенсации затрат государства в общем объёме налоговых и неналоговых платежей составляет 27,8</w:t>
      </w:r>
      <w:r w:rsidRPr="00464DBA">
        <w:rPr>
          <w:spacing w:val="3"/>
          <w:sz w:val="20"/>
          <w:szCs w:val="20"/>
        </w:rPr>
        <w:t xml:space="preserve">%, что выше аналогичного показателя 2016 года на 1,2% (показатель 2016 года </w:t>
      </w:r>
      <w:r w:rsidRPr="00464DBA">
        <w:rPr>
          <w:sz w:val="20"/>
          <w:szCs w:val="20"/>
        </w:rPr>
        <w:t xml:space="preserve">26,6 %). </w:t>
      </w:r>
    </w:p>
    <w:p w:rsidR="008D5DC0" w:rsidRPr="00464DBA" w:rsidRDefault="008D5DC0" w:rsidP="008D5DC0">
      <w:pPr>
        <w:ind w:firstLine="709"/>
        <w:jc w:val="both"/>
        <w:rPr>
          <w:sz w:val="20"/>
          <w:szCs w:val="20"/>
        </w:rPr>
      </w:pPr>
      <w:r w:rsidRPr="00464DBA">
        <w:rPr>
          <w:sz w:val="20"/>
          <w:szCs w:val="20"/>
        </w:rPr>
        <w:t xml:space="preserve">Повышение данного вида дохода в суммовом выражении представлено в  бюджете района значением 33,512 тыс. руб. (4536,258 тыс. руб. 2016 году против 4569,77 тыс. руб. в 2017 году). </w:t>
      </w:r>
    </w:p>
    <w:p w:rsidR="008D5DC0" w:rsidRPr="00464DBA" w:rsidRDefault="008D5DC0" w:rsidP="008D5DC0">
      <w:pPr>
        <w:ind w:firstLine="709"/>
        <w:jc w:val="both"/>
        <w:rPr>
          <w:sz w:val="20"/>
          <w:szCs w:val="20"/>
        </w:rPr>
      </w:pPr>
      <w:r w:rsidRPr="00464DBA">
        <w:rPr>
          <w:sz w:val="20"/>
          <w:szCs w:val="20"/>
        </w:rPr>
        <w:t xml:space="preserve">Показатель по выполнению данного вида дохода к уровню уточненного плана перевыполнен в сумме 69,77 тыс. руб. Исполнение представлено 4569,77 тыс. руб. вместо 4500,0 тыс. руб. от уточнённых плановых значений. </w:t>
      </w:r>
    </w:p>
    <w:p w:rsidR="008D5DC0" w:rsidRPr="00464DBA" w:rsidRDefault="008D5DC0" w:rsidP="008D5DC0">
      <w:pPr>
        <w:ind w:firstLine="709"/>
        <w:jc w:val="both"/>
        <w:rPr>
          <w:sz w:val="20"/>
          <w:szCs w:val="20"/>
        </w:rPr>
      </w:pPr>
      <w:r w:rsidRPr="00464DBA">
        <w:rPr>
          <w:color w:val="FF0000"/>
          <w:sz w:val="20"/>
          <w:szCs w:val="20"/>
        </w:rPr>
        <w:t xml:space="preserve"> </w:t>
      </w:r>
      <w:r w:rsidRPr="00464DBA">
        <w:rPr>
          <w:sz w:val="20"/>
          <w:szCs w:val="20"/>
        </w:rPr>
        <w:t>Показатель платежей при пользовании природными ресурсами относительно уточненных плановых значений остался не исполненным. В доход бюджета данного вида дохода поступило 38,1 тыс. руб., против 50,0тыс. руб. от уточненных плановых значений.</w:t>
      </w:r>
      <w:r w:rsidRPr="00464DBA">
        <w:rPr>
          <w:color w:val="FF0000"/>
          <w:sz w:val="20"/>
          <w:szCs w:val="20"/>
        </w:rPr>
        <w:t xml:space="preserve">   </w:t>
      </w:r>
      <w:r w:rsidRPr="00464DBA">
        <w:rPr>
          <w:sz w:val="20"/>
          <w:szCs w:val="20"/>
        </w:rPr>
        <w:t>Доля данного вида дохода в структуре собственных доходов не значительна, она не превышает и половины процента, данное значение равно 0,2%.</w:t>
      </w:r>
    </w:p>
    <w:p w:rsidR="008D5DC0" w:rsidRPr="00464DBA" w:rsidRDefault="008D5DC0" w:rsidP="008D5DC0">
      <w:pPr>
        <w:ind w:firstLine="709"/>
        <w:jc w:val="both"/>
        <w:rPr>
          <w:color w:val="FF0000"/>
          <w:sz w:val="20"/>
          <w:szCs w:val="20"/>
        </w:rPr>
      </w:pPr>
      <w:r w:rsidRPr="00464DBA">
        <w:rPr>
          <w:sz w:val="20"/>
          <w:szCs w:val="20"/>
        </w:rPr>
        <w:t>Такие виды доходов как:</w:t>
      </w:r>
      <w:r w:rsidRPr="00464DBA">
        <w:rPr>
          <w:color w:val="FF0000"/>
          <w:sz w:val="20"/>
          <w:szCs w:val="20"/>
        </w:rPr>
        <w:t xml:space="preserve"> </w:t>
      </w:r>
      <w:r w:rsidRPr="00464DBA">
        <w:rPr>
          <w:sz w:val="20"/>
          <w:szCs w:val="20"/>
        </w:rPr>
        <w:t>платежи при пользовании природными ресурсами,  доходы от продажи материальных и нематериальных активов,</w:t>
      </w:r>
      <w:r w:rsidRPr="00464DBA">
        <w:rPr>
          <w:spacing w:val="3"/>
          <w:sz w:val="20"/>
          <w:szCs w:val="20"/>
        </w:rPr>
        <w:t xml:space="preserve"> административные платежи и сборы, </w:t>
      </w:r>
      <w:r w:rsidRPr="00464DBA">
        <w:rPr>
          <w:sz w:val="20"/>
          <w:szCs w:val="20"/>
        </w:rPr>
        <w:t xml:space="preserve"> </w:t>
      </w:r>
      <w:r w:rsidRPr="00464DBA">
        <w:rPr>
          <w:spacing w:val="3"/>
          <w:sz w:val="20"/>
          <w:szCs w:val="20"/>
        </w:rPr>
        <w:t xml:space="preserve">штрафы, санкции и возмещение ущерба, прочие неналоговые доходы </w:t>
      </w:r>
      <w:r w:rsidRPr="00464DBA">
        <w:rPr>
          <w:sz w:val="20"/>
          <w:szCs w:val="20"/>
        </w:rPr>
        <w:t>в 2017 году остались не исполненными.</w:t>
      </w:r>
      <w:r w:rsidRPr="00464DBA">
        <w:rPr>
          <w:color w:val="FF0000"/>
          <w:sz w:val="20"/>
          <w:szCs w:val="20"/>
        </w:rPr>
        <w:t xml:space="preserve"> </w:t>
      </w:r>
      <w:r w:rsidRPr="00464DBA">
        <w:rPr>
          <w:sz w:val="20"/>
          <w:szCs w:val="20"/>
        </w:rPr>
        <w:t>По этим видам не дополучено доходов в сумме 76,87 тыс. руб., в сравнении с уточнённым плановым значением.</w:t>
      </w:r>
      <w:r w:rsidRPr="00464DBA">
        <w:rPr>
          <w:color w:val="FF0000"/>
          <w:sz w:val="20"/>
          <w:szCs w:val="20"/>
        </w:rPr>
        <w:t xml:space="preserve"> </w:t>
      </w:r>
    </w:p>
    <w:p w:rsidR="008D5DC0" w:rsidRPr="00464DBA" w:rsidRDefault="008D5DC0" w:rsidP="008D5DC0">
      <w:pPr>
        <w:tabs>
          <w:tab w:val="left" w:pos="6840"/>
        </w:tabs>
        <w:ind w:right="-108"/>
        <w:jc w:val="both"/>
        <w:rPr>
          <w:sz w:val="20"/>
          <w:szCs w:val="20"/>
        </w:rPr>
      </w:pPr>
      <w:r w:rsidRPr="00464DBA">
        <w:rPr>
          <w:color w:val="FF0000"/>
          <w:sz w:val="20"/>
          <w:szCs w:val="20"/>
        </w:rPr>
        <w:t xml:space="preserve">           </w:t>
      </w:r>
      <w:r w:rsidRPr="00464DBA">
        <w:rPr>
          <w:sz w:val="20"/>
          <w:szCs w:val="20"/>
        </w:rPr>
        <w:t xml:space="preserve">В 2017 году проведена определенная работа по наполняемости бюджета за счет собственных доходов бюджета выше уточненных плановых значений. В сравнении с плановым значением показатель прироста представлен: </w:t>
      </w:r>
    </w:p>
    <w:p w:rsidR="008D5DC0" w:rsidRPr="00464DBA" w:rsidRDefault="008D5DC0" w:rsidP="008D5DC0">
      <w:pPr>
        <w:tabs>
          <w:tab w:val="left" w:pos="6840"/>
        </w:tabs>
        <w:ind w:right="-108"/>
        <w:jc w:val="both"/>
        <w:rPr>
          <w:sz w:val="20"/>
          <w:szCs w:val="20"/>
        </w:rPr>
      </w:pPr>
      <w:r w:rsidRPr="00464DBA">
        <w:rPr>
          <w:sz w:val="20"/>
          <w:szCs w:val="20"/>
        </w:rPr>
        <w:t>-государственной пошлиной +0,78 тыс. руб.</w:t>
      </w:r>
    </w:p>
    <w:p w:rsidR="008D5DC0" w:rsidRPr="00464DBA" w:rsidRDefault="008D5DC0" w:rsidP="008D5DC0">
      <w:pPr>
        <w:tabs>
          <w:tab w:val="left" w:pos="6840"/>
        </w:tabs>
        <w:jc w:val="both"/>
        <w:rPr>
          <w:spacing w:val="3"/>
          <w:sz w:val="20"/>
          <w:szCs w:val="20"/>
        </w:rPr>
      </w:pPr>
      <w:r w:rsidRPr="00464DBA">
        <w:rPr>
          <w:spacing w:val="3"/>
          <w:sz w:val="20"/>
          <w:szCs w:val="20"/>
        </w:rPr>
        <w:t>-доходы от использования имущества, находящегося в государственной и муниципальной собственности +73,35 тыс. руб.</w:t>
      </w:r>
    </w:p>
    <w:p w:rsidR="008D5DC0" w:rsidRPr="00464DBA" w:rsidRDefault="008D5DC0" w:rsidP="008D5DC0">
      <w:pPr>
        <w:tabs>
          <w:tab w:val="left" w:pos="6840"/>
        </w:tabs>
        <w:ind w:right="-108"/>
        <w:jc w:val="both"/>
        <w:rPr>
          <w:sz w:val="20"/>
          <w:szCs w:val="20"/>
        </w:rPr>
      </w:pPr>
      <w:r w:rsidRPr="00464DBA">
        <w:rPr>
          <w:sz w:val="20"/>
          <w:szCs w:val="20"/>
        </w:rPr>
        <w:t xml:space="preserve">          В сравнении с 2016 годом показатель наполняемости бюджета собственными доходами снизился на 869,389 тыс. руб. показатель снижения представлен: </w:t>
      </w:r>
    </w:p>
    <w:p w:rsidR="008D5DC0" w:rsidRPr="00464DBA" w:rsidRDefault="008D5DC0" w:rsidP="008D5DC0">
      <w:pPr>
        <w:tabs>
          <w:tab w:val="left" w:pos="6840"/>
        </w:tabs>
        <w:jc w:val="both"/>
        <w:rPr>
          <w:sz w:val="20"/>
          <w:szCs w:val="20"/>
        </w:rPr>
      </w:pPr>
      <w:r w:rsidRPr="00464DBA">
        <w:rPr>
          <w:sz w:val="20"/>
          <w:szCs w:val="20"/>
        </w:rPr>
        <w:t>налогом на доходы физических лиц -158,206 тыс. рублей;</w:t>
      </w:r>
    </w:p>
    <w:p w:rsidR="008D5DC0" w:rsidRPr="00464DBA" w:rsidRDefault="008D5DC0" w:rsidP="008D5DC0">
      <w:pPr>
        <w:tabs>
          <w:tab w:val="left" w:pos="6840"/>
        </w:tabs>
        <w:jc w:val="both"/>
        <w:rPr>
          <w:bCs/>
          <w:sz w:val="20"/>
          <w:szCs w:val="20"/>
        </w:rPr>
      </w:pPr>
      <w:r w:rsidRPr="00464DBA">
        <w:rPr>
          <w:spacing w:val="3"/>
          <w:sz w:val="20"/>
          <w:szCs w:val="20"/>
        </w:rPr>
        <w:t xml:space="preserve">налогами на товары (работы, услуги), реализуемые на территории РФ (акцизы) </w:t>
      </w:r>
      <w:r w:rsidRPr="00464DBA">
        <w:rPr>
          <w:bCs/>
          <w:sz w:val="20"/>
          <w:szCs w:val="20"/>
        </w:rPr>
        <w:t>-183,328тыс. руб.;</w:t>
      </w:r>
    </w:p>
    <w:p w:rsidR="008D5DC0" w:rsidRPr="00464DBA" w:rsidRDefault="008D5DC0" w:rsidP="008D5DC0">
      <w:pPr>
        <w:tabs>
          <w:tab w:val="left" w:pos="6840"/>
        </w:tabs>
        <w:jc w:val="both"/>
        <w:rPr>
          <w:spacing w:val="3"/>
          <w:sz w:val="20"/>
          <w:szCs w:val="20"/>
        </w:rPr>
      </w:pPr>
      <w:r w:rsidRPr="00464DBA">
        <w:rPr>
          <w:spacing w:val="3"/>
          <w:sz w:val="20"/>
          <w:szCs w:val="20"/>
        </w:rPr>
        <w:t>налогами на совокупный доход -421,859 тыс. руб.;</w:t>
      </w:r>
    </w:p>
    <w:p w:rsidR="008D5DC0" w:rsidRPr="00464DBA" w:rsidRDefault="008D5DC0" w:rsidP="008D5DC0">
      <w:pPr>
        <w:tabs>
          <w:tab w:val="left" w:pos="6840"/>
        </w:tabs>
        <w:jc w:val="both"/>
        <w:rPr>
          <w:sz w:val="20"/>
          <w:szCs w:val="20"/>
        </w:rPr>
      </w:pPr>
      <w:r w:rsidRPr="00464DBA">
        <w:rPr>
          <w:sz w:val="20"/>
          <w:szCs w:val="20"/>
        </w:rPr>
        <w:t>государственной пошлиной -40,054 тыс. руб.</w:t>
      </w:r>
    </w:p>
    <w:p w:rsidR="008D5DC0" w:rsidRPr="00464DBA" w:rsidRDefault="008D5DC0" w:rsidP="008D5DC0">
      <w:pPr>
        <w:tabs>
          <w:tab w:val="left" w:pos="6840"/>
        </w:tabs>
        <w:jc w:val="both"/>
        <w:rPr>
          <w:sz w:val="20"/>
          <w:szCs w:val="20"/>
        </w:rPr>
      </w:pPr>
      <w:r w:rsidRPr="00464DBA">
        <w:rPr>
          <w:sz w:val="20"/>
          <w:szCs w:val="20"/>
        </w:rPr>
        <w:t>платежами при пользовании природными ресурсами -56,192 тыс. руб.</w:t>
      </w:r>
    </w:p>
    <w:p w:rsidR="008D5DC0" w:rsidRPr="00464DBA" w:rsidRDefault="008D5DC0" w:rsidP="008D5DC0">
      <w:pPr>
        <w:tabs>
          <w:tab w:val="left" w:pos="6840"/>
        </w:tabs>
        <w:jc w:val="both"/>
        <w:rPr>
          <w:sz w:val="20"/>
          <w:szCs w:val="20"/>
        </w:rPr>
      </w:pPr>
      <w:r w:rsidRPr="00464DBA">
        <w:rPr>
          <w:sz w:val="20"/>
          <w:szCs w:val="20"/>
        </w:rPr>
        <w:t>административными платежами и сборами -0,75 тыс.руб.</w:t>
      </w:r>
    </w:p>
    <w:p w:rsidR="008D5DC0" w:rsidRPr="00464DBA" w:rsidRDefault="008D5DC0" w:rsidP="008D5DC0">
      <w:pPr>
        <w:tabs>
          <w:tab w:val="left" w:pos="6840"/>
        </w:tabs>
        <w:jc w:val="both"/>
        <w:rPr>
          <w:sz w:val="20"/>
          <w:szCs w:val="20"/>
        </w:rPr>
      </w:pPr>
      <w:r w:rsidRPr="00464DBA">
        <w:rPr>
          <w:spacing w:val="3"/>
          <w:sz w:val="20"/>
          <w:szCs w:val="20"/>
        </w:rPr>
        <w:t>по прочим неналоговым доходам -9,0 тыс. руб.</w:t>
      </w:r>
    </w:p>
    <w:p w:rsidR="008D5DC0" w:rsidRPr="00464DBA" w:rsidRDefault="008D5DC0" w:rsidP="008D5DC0">
      <w:pPr>
        <w:ind w:firstLine="709"/>
        <w:jc w:val="both"/>
        <w:rPr>
          <w:sz w:val="20"/>
          <w:szCs w:val="20"/>
        </w:rPr>
      </w:pPr>
      <w:r w:rsidRPr="00464DBA">
        <w:rPr>
          <w:sz w:val="20"/>
          <w:szCs w:val="20"/>
        </w:rPr>
        <w:t>Анализ поступлений средств от данных видов доходов 2017 года в сравнении с 2014-</w:t>
      </w:r>
      <w:smartTag w:uri="urn:schemas-microsoft-com:office:smarttags" w:element="metricconverter">
        <w:smartTagPr>
          <w:attr w:name="ProductID" w:val="2016 г"/>
        </w:smartTagPr>
        <w:r w:rsidRPr="00464DBA">
          <w:rPr>
            <w:sz w:val="20"/>
            <w:szCs w:val="20"/>
          </w:rPr>
          <w:t>2016 г</w:t>
        </w:r>
      </w:smartTag>
      <w:r w:rsidRPr="00464DBA">
        <w:rPr>
          <w:sz w:val="20"/>
          <w:szCs w:val="20"/>
        </w:rPr>
        <w:t>.г. в доход района показал следующее:</w:t>
      </w:r>
    </w:p>
    <w:p w:rsidR="008D5DC0" w:rsidRPr="00464DBA" w:rsidRDefault="008D5DC0" w:rsidP="008D5DC0">
      <w:pPr>
        <w:ind w:firstLine="709"/>
        <w:jc w:val="right"/>
        <w:rPr>
          <w:sz w:val="20"/>
          <w:szCs w:val="20"/>
        </w:rPr>
      </w:pPr>
      <w:r w:rsidRPr="00464DBA">
        <w:rPr>
          <w:sz w:val="20"/>
          <w:szCs w:val="20"/>
        </w:rPr>
        <w:t>Таблица №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5"/>
        <w:gridCol w:w="1113"/>
        <w:gridCol w:w="1400"/>
        <w:gridCol w:w="1400"/>
        <w:gridCol w:w="1572"/>
        <w:gridCol w:w="1501"/>
      </w:tblGrid>
      <w:tr w:rsidR="008D5DC0" w:rsidRPr="00464DBA" w:rsidTr="008D5DC0">
        <w:tc>
          <w:tcPr>
            <w:tcW w:w="26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Наименование показателя</w:t>
            </w:r>
          </w:p>
        </w:tc>
        <w:tc>
          <w:tcPr>
            <w:tcW w:w="102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Единицы измерения</w:t>
            </w:r>
          </w:p>
        </w:tc>
        <w:tc>
          <w:tcPr>
            <w:tcW w:w="14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2014 год</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2015 год</w:t>
            </w:r>
          </w:p>
        </w:tc>
        <w:tc>
          <w:tcPr>
            <w:tcW w:w="16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2016 год</w:t>
            </w:r>
          </w:p>
        </w:tc>
        <w:tc>
          <w:tcPr>
            <w:tcW w:w="154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2017 год</w:t>
            </w:r>
          </w:p>
        </w:tc>
      </w:tr>
      <w:tr w:rsidR="008D5DC0" w:rsidRPr="00464DBA" w:rsidTr="008D5DC0">
        <w:tc>
          <w:tcPr>
            <w:tcW w:w="26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Получено собственных доходов</w:t>
            </w:r>
          </w:p>
        </w:tc>
        <w:tc>
          <w:tcPr>
            <w:tcW w:w="102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4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16607,56</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pacing w:val="3"/>
                <w:sz w:val="20"/>
                <w:szCs w:val="20"/>
              </w:rPr>
              <w:t>14455,99</w:t>
            </w:r>
          </w:p>
        </w:tc>
        <w:tc>
          <w:tcPr>
            <w:tcW w:w="16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17029,915</w:t>
            </w:r>
          </w:p>
        </w:tc>
        <w:tc>
          <w:tcPr>
            <w:tcW w:w="154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16454,73</w:t>
            </w:r>
          </w:p>
        </w:tc>
      </w:tr>
      <w:tr w:rsidR="008D5DC0" w:rsidRPr="00464DBA" w:rsidTr="008D5DC0">
        <w:tc>
          <w:tcPr>
            <w:tcW w:w="26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lastRenderedPageBreak/>
              <w:t>Рост (+); снижение (-) к предыдущему году</w:t>
            </w:r>
          </w:p>
        </w:tc>
        <w:tc>
          <w:tcPr>
            <w:tcW w:w="102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4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-81,27</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-2151,57</w:t>
            </w:r>
          </w:p>
        </w:tc>
        <w:tc>
          <w:tcPr>
            <w:tcW w:w="16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+2573,925</w:t>
            </w:r>
          </w:p>
        </w:tc>
        <w:tc>
          <w:tcPr>
            <w:tcW w:w="154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-575,185</w:t>
            </w:r>
          </w:p>
        </w:tc>
      </w:tr>
      <w:tr w:rsidR="008D5DC0" w:rsidRPr="00464DBA" w:rsidTr="008D5DC0">
        <w:tc>
          <w:tcPr>
            <w:tcW w:w="26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Рост (+); снижение (-) к предыдущему году</w:t>
            </w:r>
          </w:p>
        </w:tc>
        <w:tc>
          <w:tcPr>
            <w:tcW w:w="102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4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-0,5</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-13,0</w:t>
            </w:r>
          </w:p>
        </w:tc>
        <w:tc>
          <w:tcPr>
            <w:tcW w:w="16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+17,8</w:t>
            </w:r>
          </w:p>
        </w:tc>
        <w:tc>
          <w:tcPr>
            <w:tcW w:w="154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-3,38</w:t>
            </w:r>
          </w:p>
        </w:tc>
      </w:tr>
      <w:tr w:rsidR="008D5DC0" w:rsidRPr="00464DBA" w:rsidTr="008D5DC0">
        <w:tc>
          <w:tcPr>
            <w:tcW w:w="26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 xml:space="preserve">Получено доходов; ВСЕГО </w:t>
            </w:r>
          </w:p>
        </w:tc>
        <w:tc>
          <w:tcPr>
            <w:tcW w:w="102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4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107914,62</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86874,4</w:t>
            </w:r>
          </w:p>
        </w:tc>
        <w:tc>
          <w:tcPr>
            <w:tcW w:w="16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bCs/>
                <w:sz w:val="20"/>
                <w:szCs w:val="20"/>
              </w:rPr>
              <w:t>110998,80</w:t>
            </w:r>
          </w:p>
        </w:tc>
        <w:tc>
          <w:tcPr>
            <w:tcW w:w="154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120990,71</w:t>
            </w:r>
          </w:p>
        </w:tc>
      </w:tr>
      <w:tr w:rsidR="008D5DC0" w:rsidRPr="00464DBA" w:rsidTr="008D5DC0">
        <w:tc>
          <w:tcPr>
            <w:tcW w:w="269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Доля в общей сумме доходов бюджета</w:t>
            </w:r>
          </w:p>
        </w:tc>
        <w:tc>
          <w:tcPr>
            <w:tcW w:w="102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w:t>
            </w:r>
          </w:p>
        </w:tc>
        <w:tc>
          <w:tcPr>
            <w:tcW w:w="14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15,39</w:t>
            </w:r>
          </w:p>
        </w:tc>
        <w:tc>
          <w:tcPr>
            <w:tcW w:w="14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16,64</w:t>
            </w:r>
          </w:p>
        </w:tc>
        <w:tc>
          <w:tcPr>
            <w:tcW w:w="16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15,34</w:t>
            </w:r>
          </w:p>
        </w:tc>
        <w:tc>
          <w:tcPr>
            <w:tcW w:w="154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13,6</w:t>
            </w:r>
          </w:p>
        </w:tc>
      </w:tr>
    </w:tbl>
    <w:p w:rsidR="008D5DC0" w:rsidRPr="00464DBA" w:rsidRDefault="008D5DC0" w:rsidP="008D5DC0">
      <w:pPr>
        <w:ind w:firstLine="709"/>
        <w:jc w:val="both"/>
        <w:rPr>
          <w:color w:val="FF0000"/>
          <w:sz w:val="20"/>
          <w:szCs w:val="20"/>
        </w:rPr>
      </w:pPr>
    </w:p>
    <w:p w:rsidR="008D5DC0" w:rsidRPr="00464DBA" w:rsidRDefault="008D5DC0" w:rsidP="008D5DC0">
      <w:pPr>
        <w:ind w:firstLine="709"/>
        <w:jc w:val="both"/>
        <w:rPr>
          <w:sz w:val="20"/>
          <w:szCs w:val="20"/>
        </w:rPr>
      </w:pPr>
      <w:r w:rsidRPr="00464DBA">
        <w:rPr>
          <w:sz w:val="20"/>
          <w:szCs w:val="20"/>
        </w:rPr>
        <w:t>Анализ таблицы позволяет сделать вывод о колебаниях объема собственных доходов в доходах бюджета.</w:t>
      </w:r>
    </w:p>
    <w:p w:rsidR="008D5DC0" w:rsidRPr="00464DBA" w:rsidRDefault="008D5DC0" w:rsidP="008D5DC0">
      <w:pPr>
        <w:ind w:firstLine="709"/>
        <w:jc w:val="both"/>
        <w:rPr>
          <w:sz w:val="20"/>
          <w:szCs w:val="20"/>
        </w:rPr>
      </w:pPr>
      <w:r w:rsidRPr="00464DBA">
        <w:rPr>
          <w:sz w:val="20"/>
          <w:szCs w:val="20"/>
        </w:rPr>
        <w:t>Доля собственных доходов в общем объеме доходов бюджета остается на низком уровне, имеет колебания в диапазоне до 20 процентов.</w:t>
      </w:r>
      <w:r w:rsidRPr="00464DBA">
        <w:rPr>
          <w:color w:val="FF0000"/>
          <w:sz w:val="20"/>
          <w:szCs w:val="20"/>
        </w:rPr>
        <w:t xml:space="preserve"> </w:t>
      </w:r>
      <w:r w:rsidRPr="00464DBA">
        <w:rPr>
          <w:sz w:val="20"/>
          <w:szCs w:val="20"/>
        </w:rPr>
        <w:t>Собственные доходы бюджета Межевского муниципального района в 2017 году составили 13,6% от общей суммы полученных доходов.</w:t>
      </w:r>
      <w:r w:rsidRPr="00464DBA">
        <w:rPr>
          <w:color w:val="FF0000"/>
          <w:sz w:val="20"/>
          <w:szCs w:val="20"/>
        </w:rPr>
        <w:t xml:space="preserve"> </w:t>
      </w:r>
      <w:r w:rsidRPr="00464DBA">
        <w:rPr>
          <w:sz w:val="20"/>
          <w:szCs w:val="20"/>
        </w:rPr>
        <w:t>Для сравнения этот показатель в 2013 году составлял 17,92%, в 2014 году 15,39%, в 2015 году 16,64%, в 2016 году 15,34%.</w:t>
      </w:r>
    </w:p>
    <w:p w:rsidR="008D5DC0" w:rsidRPr="00464DBA" w:rsidRDefault="008D5DC0" w:rsidP="008D5DC0">
      <w:pPr>
        <w:jc w:val="both"/>
        <w:rPr>
          <w:spacing w:val="3"/>
          <w:sz w:val="20"/>
          <w:szCs w:val="20"/>
        </w:rPr>
      </w:pPr>
      <w:r w:rsidRPr="00464DBA">
        <w:rPr>
          <w:color w:val="FF0000"/>
          <w:sz w:val="20"/>
          <w:szCs w:val="20"/>
        </w:rPr>
        <w:t xml:space="preserve">           </w:t>
      </w:r>
      <w:r w:rsidRPr="00464DBA">
        <w:rPr>
          <w:sz w:val="20"/>
          <w:szCs w:val="20"/>
        </w:rPr>
        <w:t>Сравнительная характеристика исполнения собственных доходов за 2016-2017 годы бюджета отражена в таблице № 13</w:t>
      </w:r>
    </w:p>
    <w:p w:rsidR="008D5DC0" w:rsidRPr="00464DBA" w:rsidRDefault="008D5DC0" w:rsidP="008D5DC0">
      <w:pPr>
        <w:ind w:firstLine="709"/>
        <w:jc w:val="right"/>
        <w:rPr>
          <w:spacing w:val="3"/>
          <w:sz w:val="20"/>
          <w:szCs w:val="20"/>
        </w:rPr>
      </w:pPr>
      <w:r w:rsidRPr="00464DBA">
        <w:rPr>
          <w:sz w:val="20"/>
          <w:szCs w:val="20"/>
        </w:rPr>
        <w:t>Таблица № 13</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1138"/>
        <w:gridCol w:w="1516"/>
        <w:gridCol w:w="1507"/>
        <w:gridCol w:w="1426"/>
      </w:tblGrid>
      <w:tr w:rsidR="008D5DC0" w:rsidRPr="00464DBA" w:rsidTr="005A50FF">
        <w:trPr>
          <w:trHeight w:val="351"/>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Наименование доходов</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Единицы измерения</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 xml:space="preserve">Отклонение </w:t>
            </w:r>
          </w:p>
          <w:p w:rsidR="008D5DC0" w:rsidRPr="00464DBA" w:rsidRDefault="008D5DC0" w:rsidP="008D5DC0">
            <w:pPr>
              <w:jc w:val="center"/>
              <w:rPr>
                <w:color w:val="FF0000"/>
                <w:sz w:val="20"/>
                <w:szCs w:val="20"/>
              </w:rPr>
            </w:pPr>
            <w:r w:rsidRPr="00464DBA">
              <w:rPr>
                <w:sz w:val="20"/>
                <w:szCs w:val="20"/>
              </w:rPr>
              <w:t xml:space="preserve">(+;-) </w:t>
            </w:r>
            <w:smartTag w:uri="urn:schemas-microsoft-com:office:smarttags" w:element="metricconverter">
              <w:smartTagPr>
                <w:attr w:name="ProductID" w:val="2017 г"/>
              </w:smartTagPr>
              <w:r w:rsidRPr="00464DBA">
                <w:rPr>
                  <w:sz w:val="20"/>
                  <w:szCs w:val="20"/>
                </w:rPr>
                <w:t>2017 г</w:t>
              </w:r>
            </w:smartTag>
            <w:r w:rsidRPr="00464DBA">
              <w:rPr>
                <w:sz w:val="20"/>
                <w:szCs w:val="20"/>
              </w:rPr>
              <w:t xml:space="preserve">. к </w:t>
            </w:r>
            <w:smartTag w:uri="urn:schemas-microsoft-com:office:smarttags" w:element="metricconverter">
              <w:smartTagPr>
                <w:attr w:name="ProductID" w:val="2016 г"/>
              </w:smartTagPr>
              <w:r w:rsidRPr="00464DBA">
                <w:rPr>
                  <w:sz w:val="20"/>
                  <w:szCs w:val="20"/>
                </w:rPr>
                <w:t>2016 г</w:t>
              </w:r>
            </w:smartTag>
            <w:r w:rsidRPr="00464DBA">
              <w:rPr>
                <w:sz w:val="20"/>
                <w:szCs w:val="20"/>
              </w:rPr>
              <w:t>.</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2016 год</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2017 год</w:t>
            </w:r>
          </w:p>
        </w:tc>
      </w:tr>
      <w:tr w:rsidR="008D5DC0" w:rsidRPr="00464DBA" w:rsidTr="008D5DC0">
        <w:trPr>
          <w:trHeight w:val="248"/>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b/>
                <w:spacing w:val="3"/>
                <w:sz w:val="20"/>
                <w:szCs w:val="20"/>
              </w:rPr>
              <w:t xml:space="preserve">Собственные доходы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-575,185</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17029,915</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16454,73</w:t>
            </w:r>
          </w:p>
        </w:tc>
      </w:tr>
      <w:tr w:rsidR="008D5DC0" w:rsidRPr="00464DBA" w:rsidTr="008D5DC0">
        <w:trPr>
          <w:trHeight w:val="233"/>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Налог на доходы физических лиц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-158,206</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5431,286</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5273,08</w:t>
            </w:r>
          </w:p>
        </w:tc>
      </w:tr>
      <w:tr w:rsidR="008D5DC0" w:rsidRPr="00464DBA" w:rsidTr="005A50FF">
        <w:trPr>
          <w:trHeight w:val="256"/>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Налоги на товары (работы, услуги), реализуемые на территории РФ (акцизы)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-183,328</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1317,768</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1134,44</w:t>
            </w:r>
          </w:p>
        </w:tc>
      </w:tr>
      <w:tr w:rsidR="008D5DC0" w:rsidRPr="00464DBA" w:rsidTr="008D5DC0">
        <w:trPr>
          <w:trHeight w:val="233"/>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Налоги на совокупный доход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-421,859</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4184,039</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3762,18</w:t>
            </w:r>
          </w:p>
        </w:tc>
      </w:tr>
      <w:tr w:rsidR="008D5DC0" w:rsidRPr="00464DBA" w:rsidTr="008D5DC0">
        <w:trPr>
          <w:trHeight w:val="248"/>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Государственная пошлина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-40,054</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200,834</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160,78</w:t>
            </w:r>
          </w:p>
        </w:tc>
      </w:tr>
      <w:tr w:rsidR="008D5DC0" w:rsidRPr="00464DBA" w:rsidTr="005A50FF">
        <w:trPr>
          <w:trHeight w:val="369"/>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Задолженность и перерасчеты по отмененным налогам, сборам и иным обязательным платежам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-0,16</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0,16</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r>
      <w:tr w:rsidR="008D5DC0" w:rsidRPr="00464DBA" w:rsidTr="005A50FF">
        <w:trPr>
          <w:trHeight w:val="386"/>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Доходы от использования имущества, находящегося в государственной и муниципальной собственности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+120,398</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782,952</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903,35</w:t>
            </w:r>
          </w:p>
        </w:tc>
      </w:tr>
      <w:tr w:rsidR="008D5DC0" w:rsidRPr="00464DBA" w:rsidTr="005A50FF">
        <w:trPr>
          <w:trHeight w:val="121"/>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Платежи при пользовании природными ресурсами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-56,192</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94,292</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38,1</w:t>
            </w:r>
          </w:p>
        </w:tc>
      </w:tr>
      <w:tr w:rsidR="008D5DC0" w:rsidRPr="00464DBA" w:rsidTr="005A50FF">
        <w:trPr>
          <w:trHeight w:val="252"/>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Доходы от оказания платных услуг (работ) и компенсации затрат государства</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+33,512</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4536,258</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4569,77</w:t>
            </w:r>
          </w:p>
        </w:tc>
      </w:tr>
      <w:tr w:rsidR="008D5DC0" w:rsidRPr="00464DBA" w:rsidTr="005A50FF">
        <w:trPr>
          <w:trHeight w:val="256"/>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Доходы от продажи материальных и нематериальных активов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+125,097</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41,593</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166,69</w:t>
            </w:r>
          </w:p>
        </w:tc>
      </w:tr>
      <w:tr w:rsidR="008D5DC0" w:rsidRPr="00464DBA" w:rsidTr="008D5DC0">
        <w:trPr>
          <w:trHeight w:val="233"/>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Административные платежи и сборы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-0,75</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1,6</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0,85</w:t>
            </w:r>
          </w:p>
        </w:tc>
      </w:tr>
      <w:tr w:rsidR="008D5DC0" w:rsidRPr="00464DBA" w:rsidTr="008D5DC0">
        <w:trPr>
          <w:trHeight w:val="248"/>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Штрафы, санкции и возмещение ущерба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+15,357</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430,133</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445,49</w:t>
            </w:r>
          </w:p>
        </w:tc>
      </w:tr>
      <w:tr w:rsidR="008D5DC0" w:rsidRPr="00464DBA" w:rsidTr="008D5DC0">
        <w:trPr>
          <w:trHeight w:val="248"/>
        </w:trPr>
        <w:tc>
          <w:tcPr>
            <w:tcW w:w="442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Прочие неналоговые доходы </w:t>
            </w:r>
          </w:p>
        </w:tc>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15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-9,0</w:t>
            </w:r>
          </w:p>
        </w:tc>
        <w:tc>
          <w:tcPr>
            <w:tcW w:w="15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9,0</w:t>
            </w:r>
          </w:p>
        </w:tc>
        <w:tc>
          <w:tcPr>
            <w:tcW w:w="142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r>
    </w:tbl>
    <w:p w:rsidR="008D5DC0" w:rsidRPr="00464DBA" w:rsidRDefault="008D5DC0" w:rsidP="008D5DC0">
      <w:pPr>
        <w:ind w:firstLine="709"/>
        <w:jc w:val="both"/>
        <w:rPr>
          <w:color w:val="FF0000"/>
          <w:sz w:val="20"/>
          <w:szCs w:val="20"/>
        </w:rPr>
      </w:pPr>
    </w:p>
    <w:p w:rsidR="008D5DC0" w:rsidRPr="00464DBA" w:rsidRDefault="008D5DC0" w:rsidP="008D5DC0">
      <w:pPr>
        <w:ind w:firstLine="709"/>
        <w:jc w:val="both"/>
        <w:rPr>
          <w:sz w:val="20"/>
          <w:szCs w:val="20"/>
        </w:rPr>
      </w:pPr>
      <w:r w:rsidRPr="00464DBA">
        <w:rPr>
          <w:sz w:val="20"/>
          <w:szCs w:val="20"/>
        </w:rPr>
        <w:t xml:space="preserve">По данным отчета об исполнении бюджета Межевского муниципального района за 2017 год неналоговые доходы исполнены в сумме 6124,25 тыс. руб. </w:t>
      </w:r>
    </w:p>
    <w:p w:rsidR="008D5DC0" w:rsidRPr="00464DBA" w:rsidRDefault="008D5DC0" w:rsidP="008D5DC0">
      <w:pPr>
        <w:ind w:firstLine="709"/>
        <w:jc w:val="both"/>
        <w:rPr>
          <w:spacing w:val="3"/>
          <w:sz w:val="20"/>
          <w:szCs w:val="20"/>
        </w:rPr>
      </w:pPr>
      <w:r w:rsidRPr="00464DBA">
        <w:rPr>
          <w:sz w:val="20"/>
          <w:szCs w:val="20"/>
        </w:rPr>
        <w:t>Д</w:t>
      </w:r>
      <w:r w:rsidRPr="00464DBA">
        <w:rPr>
          <w:spacing w:val="3"/>
          <w:sz w:val="20"/>
          <w:szCs w:val="20"/>
        </w:rPr>
        <w:t>оходы от использования имущества, находящегося в государственной и муниципальной собственности по исполненным значениям в 2017 году по сравнению с 2016 годом (782,952 тыс. руб.) увеличились на 120,398тыс. руб. и составили 903,35 тыс. руб.</w:t>
      </w:r>
    </w:p>
    <w:p w:rsidR="008D5DC0" w:rsidRPr="00464DBA" w:rsidRDefault="008D5DC0" w:rsidP="008D5DC0">
      <w:pPr>
        <w:ind w:firstLine="709"/>
        <w:jc w:val="both"/>
        <w:rPr>
          <w:sz w:val="20"/>
          <w:szCs w:val="20"/>
        </w:rPr>
      </w:pPr>
      <w:r w:rsidRPr="00464DBA">
        <w:rPr>
          <w:color w:val="FF0000"/>
          <w:spacing w:val="3"/>
          <w:sz w:val="20"/>
          <w:szCs w:val="20"/>
        </w:rPr>
        <w:t xml:space="preserve"> </w:t>
      </w:r>
      <w:r w:rsidRPr="00464DBA">
        <w:rPr>
          <w:spacing w:val="3"/>
          <w:sz w:val="20"/>
          <w:szCs w:val="20"/>
        </w:rPr>
        <w:t>Платежи при пользовании природными ресурсами снизились на 56,192 тыс. руб. и составили 38,1 тыс. руб. против 94,292 тыс. руб. 2016 года. Данный показатель оказался не исполненным и относительно плановых назначений на 11,9 тыс. руб. против 50,0 тыс. руб. плана.</w:t>
      </w:r>
      <w:r w:rsidRPr="00464DBA">
        <w:rPr>
          <w:color w:val="FF0000"/>
          <w:sz w:val="20"/>
          <w:szCs w:val="20"/>
        </w:rPr>
        <w:t xml:space="preserve"> </w:t>
      </w:r>
      <w:r w:rsidRPr="00464DBA">
        <w:rPr>
          <w:sz w:val="20"/>
          <w:szCs w:val="20"/>
        </w:rPr>
        <w:t xml:space="preserve">Доля платежей при пользовании природными ресурсами в общем объеме налоговых и неналоговых поступлений в 2017 году составила </w:t>
      </w:r>
      <w:r w:rsidRPr="00464DBA">
        <w:rPr>
          <w:spacing w:val="3"/>
          <w:sz w:val="20"/>
          <w:szCs w:val="20"/>
        </w:rPr>
        <w:t>0,2% против 0,6</w:t>
      </w:r>
      <w:r w:rsidRPr="00464DBA">
        <w:rPr>
          <w:sz w:val="20"/>
          <w:szCs w:val="20"/>
        </w:rPr>
        <w:t xml:space="preserve"> % 2016 года. </w:t>
      </w:r>
    </w:p>
    <w:p w:rsidR="008D5DC0" w:rsidRPr="00464DBA" w:rsidRDefault="008D5DC0" w:rsidP="008D5DC0">
      <w:pPr>
        <w:ind w:firstLine="709"/>
        <w:jc w:val="both"/>
        <w:rPr>
          <w:sz w:val="20"/>
          <w:szCs w:val="20"/>
        </w:rPr>
      </w:pPr>
      <w:r w:rsidRPr="00464DBA">
        <w:rPr>
          <w:color w:val="FF0000"/>
          <w:spacing w:val="3"/>
          <w:sz w:val="20"/>
          <w:szCs w:val="20"/>
        </w:rPr>
        <w:t xml:space="preserve"> </w:t>
      </w:r>
      <w:r w:rsidRPr="00464DBA">
        <w:rPr>
          <w:sz w:val="20"/>
          <w:szCs w:val="20"/>
        </w:rPr>
        <w:t xml:space="preserve">В 2017 году доходы от платных услуг составляют 27,8 % собственных доходов бюджета, в 2016 году их доля составляла 26,6%. Поступление данного вида дохода в 2017 году составило </w:t>
      </w:r>
      <w:r w:rsidRPr="00464DBA">
        <w:rPr>
          <w:spacing w:val="3"/>
          <w:sz w:val="20"/>
          <w:szCs w:val="20"/>
        </w:rPr>
        <w:t xml:space="preserve">4569,77 тыс. руб. </w:t>
      </w:r>
      <w:r w:rsidRPr="00464DBA">
        <w:rPr>
          <w:sz w:val="20"/>
          <w:szCs w:val="20"/>
        </w:rPr>
        <w:t xml:space="preserve">или 101,6% к уточненным плановым назначениям (4500,0 тыс. руб.) 2017 года. </w:t>
      </w:r>
    </w:p>
    <w:p w:rsidR="008D5DC0" w:rsidRPr="00464DBA" w:rsidRDefault="008D5DC0" w:rsidP="008D5DC0">
      <w:pPr>
        <w:ind w:firstLine="709"/>
        <w:jc w:val="both"/>
        <w:rPr>
          <w:i/>
          <w:sz w:val="20"/>
          <w:szCs w:val="20"/>
        </w:rPr>
      </w:pPr>
      <w:r w:rsidRPr="00464DBA">
        <w:rPr>
          <w:sz w:val="20"/>
          <w:szCs w:val="20"/>
        </w:rPr>
        <w:t xml:space="preserve">В 2017 году средств данного вида доходов поступило больше на 33,512 тыс. руб. чем исполнено в 2016 году (4536,258 тыс. руб.), фактическое исполнение по данному виду в 2017 году составляло 4569,77 тыс. руб.  </w:t>
      </w:r>
      <w:r w:rsidRPr="00464DBA">
        <w:rPr>
          <w:i/>
          <w:sz w:val="20"/>
          <w:szCs w:val="20"/>
        </w:rPr>
        <w:t xml:space="preserve"> </w:t>
      </w:r>
    </w:p>
    <w:p w:rsidR="008D5DC0" w:rsidRPr="00464DBA" w:rsidRDefault="008D5DC0" w:rsidP="008D5DC0">
      <w:pPr>
        <w:ind w:firstLine="709"/>
        <w:jc w:val="both"/>
        <w:rPr>
          <w:color w:val="FF0000"/>
          <w:sz w:val="20"/>
          <w:szCs w:val="20"/>
        </w:rPr>
      </w:pPr>
      <w:r w:rsidRPr="00464DBA">
        <w:rPr>
          <w:sz w:val="20"/>
          <w:szCs w:val="20"/>
        </w:rPr>
        <w:t xml:space="preserve">В 2017 году имели место доходы от </w:t>
      </w:r>
      <w:r w:rsidRPr="00464DBA">
        <w:rPr>
          <w:spacing w:val="3"/>
          <w:sz w:val="20"/>
          <w:szCs w:val="20"/>
        </w:rPr>
        <w:t>продажи материальных и нематериальных активов, административные платежи и сборы.</w:t>
      </w:r>
      <w:r w:rsidRPr="00464DBA">
        <w:rPr>
          <w:color w:val="FF0000"/>
          <w:spacing w:val="3"/>
          <w:sz w:val="20"/>
          <w:szCs w:val="20"/>
        </w:rPr>
        <w:t xml:space="preserve"> </w:t>
      </w:r>
      <w:r w:rsidRPr="00464DBA">
        <w:rPr>
          <w:spacing w:val="3"/>
          <w:sz w:val="20"/>
          <w:szCs w:val="20"/>
        </w:rPr>
        <w:t xml:space="preserve">В структуре собственных доходов данные виды доходов не существенно превысили  1 процент (1,005%). </w:t>
      </w:r>
      <w:r w:rsidRPr="00464DBA">
        <w:rPr>
          <w:sz w:val="20"/>
          <w:szCs w:val="20"/>
        </w:rPr>
        <w:t xml:space="preserve">Поступление данных видов дохода в 2017 году составило </w:t>
      </w:r>
      <w:r w:rsidRPr="00464DBA">
        <w:rPr>
          <w:spacing w:val="3"/>
          <w:sz w:val="20"/>
          <w:szCs w:val="20"/>
        </w:rPr>
        <w:t xml:space="preserve">167,54 тыс. руб. </w:t>
      </w:r>
      <w:r w:rsidRPr="00464DBA">
        <w:rPr>
          <w:sz w:val="20"/>
          <w:szCs w:val="20"/>
        </w:rPr>
        <w:t xml:space="preserve">или </w:t>
      </w:r>
      <w:r w:rsidRPr="00464DBA">
        <w:rPr>
          <w:spacing w:val="3"/>
          <w:sz w:val="20"/>
          <w:szCs w:val="20"/>
        </w:rPr>
        <w:t>99,7</w:t>
      </w:r>
      <w:r w:rsidRPr="00464DBA">
        <w:rPr>
          <w:sz w:val="20"/>
          <w:szCs w:val="20"/>
        </w:rPr>
        <w:t>% к уточненным плановым назначениям (168,0 тыс. руб.) 2017 года.</w:t>
      </w:r>
      <w:r w:rsidRPr="00464DBA">
        <w:rPr>
          <w:color w:val="FF0000"/>
          <w:sz w:val="20"/>
          <w:szCs w:val="20"/>
        </w:rPr>
        <w:t xml:space="preserve"> </w:t>
      </w:r>
    </w:p>
    <w:p w:rsidR="008D5DC0" w:rsidRPr="00464DBA" w:rsidRDefault="008D5DC0" w:rsidP="008D5DC0">
      <w:pPr>
        <w:ind w:firstLine="709"/>
        <w:jc w:val="both"/>
        <w:rPr>
          <w:i/>
          <w:sz w:val="20"/>
          <w:szCs w:val="20"/>
        </w:rPr>
      </w:pPr>
      <w:r w:rsidRPr="00464DBA">
        <w:rPr>
          <w:sz w:val="20"/>
          <w:szCs w:val="20"/>
        </w:rPr>
        <w:lastRenderedPageBreak/>
        <w:t xml:space="preserve">В 2017 году средств данного вида доходов поступило больше на 124,347 тыс. руб. чем исполнено в 2016 году (43,193 тыс. руб.), фактическое исполнение по данному виду в 2017 году составляло 167,54 тыс. руб.  </w:t>
      </w:r>
      <w:r w:rsidRPr="00464DBA">
        <w:rPr>
          <w:i/>
          <w:sz w:val="20"/>
          <w:szCs w:val="20"/>
        </w:rPr>
        <w:t xml:space="preserve"> </w:t>
      </w:r>
    </w:p>
    <w:p w:rsidR="008D5DC0" w:rsidRPr="00464DBA" w:rsidRDefault="008D5DC0" w:rsidP="008D5DC0">
      <w:pPr>
        <w:ind w:firstLine="709"/>
        <w:jc w:val="both"/>
        <w:rPr>
          <w:spacing w:val="3"/>
          <w:sz w:val="20"/>
          <w:szCs w:val="20"/>
        </w:rPr>
      </w:pPr>
      <w:r w:rsidRPr="00464DBA">
        <w:rPr>
          <w:spacing w:val="3"/>
          <w:sz w:val="20"/>
          <w:szCs w:val="20"/>
        </w:rPr>
        <w:t>Показатель по штрафам, санкциям и возмещению ущерба в 2017 году дал прирост по сравнению с 2016 годом на 15,357</w:t>
      </w:r>
      <w:r w:rsidRPr="00464DBA">
        <w:rPr>
          <w:sz w:val="20"/>
          <w:szCs w:val="20"/>
        </w:rPr>
        <w:t xml:space="preserve"> </w:t>
      </w:r>
      <w:r w:rsidRPr="00464DBA">
        <w:rPr>
          <w:spacing w:val="3"/>
          <w:sz w:val="20"/>
          <w:szCs w:val="20"/>
        </w:rPr>
        <w:t xml:space="preserve">тыс. руб. Штрафов собрано 445,49 тыс. руб. против 430,133 тыс. руб. 2016 года. </w:t>
      </w:r>
    </w:p>
    <w:p w:rsidR="008D5DC0" w:rsidRPr="00464DBA" w:rsidRDefault="008D5DC0" w:rsidP="008D5DC0">
      <w:pPr>
        <w:shd w:val="clear" w:color="auto" w:fill="FFFFFF"/>
        <w:jc w:val="both"/>
        <w:rPr>
          <w:sz w:val="20"/>
          <w:szCs w:val="20"/>
        </w:rPr>
      </w:pPr>
      <w:r w:rsidRPr="00464DBA">
        <w:rPr>
          <w:b/>
          <w:color w:val="FF0000"/>
          <w:sz w:val="20"/>
          <w:szCs w:val="20"/>
        </w:rPr>
        <w:t xml:space="preserve">        </w:t>
      </w:r>
      <w:r w:rsidRPr="00464DBA">
        <w:rPr>
          <w:sz w:val="20"/>
          <w:szCs w:val="20"/>
        </w:rPr>
        <w:t>Очень важным</w:t>
      </w:r>
      <w:r w:rsidRPr="00464DBA">
        <w:rPr>
          <w:b/>
          <w:sz w:val="20"/>
          <w:szCs w:val="20"/>
        </w:rPr>
        <w:t xml:space="preserve"> остается увеличение </w:t>
      </w:r>
      <w:r w:rsidRPr="00464DBA">
        <w:rPr>
          <w:sz w:val="20"/>
          <w:szCs w:val="20"/>
        </w:rPr>
        <w:t>доходной части бюджета муниципального образования за счет собственных доходов.</w:t>
      </w:r>
      <w:r w:rsidRPr="00464DBA">
        <w:rPr>
          <w:color w:val="FF0000"/>
          <w:sz w:val="20"/>
          <w:szCs w:val="20"/>
        </w:rPr>
        <w:t xml:space="preserve"> </w:t>
      </w:r>
      <w:r w:rsidRPr="00464DBA">
        <w:rPr>
          <w:sz w:val="20"/>
          <w:szCs w:val="20"/>
        </w:rPr>
        <w:t>Одним из источников мобилизации доходов местного бюджета муниципального образования является увеличение поступлений от местных налогов, сборов (доходов). Это доходы от использования имущества, находящегося в государственной и муниципальной собственности.</w:t>
      </w:r>
    </w:p>
    <w:p w:rsidR="008D5DC0" w:rsidRPr="00464DBA" w:rsidRDefault="008D5DC0" w:rsidP="008D5DC0">
      <w:pPr>
        <w:shd w:val="clear" w:color="auto" w:fill="FFFFFF"/>
        <w:jc w:val="both"/>
        <w:rPr>
          <w:sz w:val="20"/>
          <w:szCs w:val="20"/>
        </w:rPr>
      </w:pPr>
      <w:r w:rsidRPr="00464DBA">
        <w:rPr>
          <w:sz w:val="20"/>
          <w:szCs w:val="20"/>
        </w:rPr>
        <w:t xml:space="preserve">      Для этого необходимо систематизировать сведения о его наличии и использовании. В связи с этим необходимо:</w:t>
      </w:r>
    </w:p>
    <w:p w:rsidR="008D5DC0" w:rsidRPr="00464DBA" w:rsidRDefault="008D5DC0" w:rsidP="008D5DC0">
      <w:pPr>
        <w:shd w:val="clear" w:color="auto" w:fill="FFFFFF"/>
        <w:jc w:val="both"/>
        <w:rPr>
          <w:sz w:val="20"/>
          <w:szCs w:val="20"/>
        </w:rPr>
      </w:pPr>
      <w:r w:rsidRPr="00464DBA">
        <w:rPr>
          <w:sz w:val="20"/>
          <w:szCs w:val="20"/>
        </w:rPr>
        <w:t>1. Проведение инвентаризации имущества, находящегося в муниципальной собственности с целью выявления неиспользованного (бесхозного) и установление направления по его эффективному использованию;</w:t>
      </w:r>
    </w:p>
    <w:p w:rsidR="008D5DC0" w:rsidRPr="00464DBA" w:rsidRDefault="008D5DC0" w:rsidP="008D5DC0">
      <w:pPr>
        <w:shd w:val="clear" w:color="auto" w:fill="FFFFFF"/>
        <w:jc w:val="both"/>
        <w:rPr>
          <w:sz w:val="20"/>
          <w:szCs w:val="20"/>
        </w:rPr>
      </w:pPr>
      <w:r w:rsidRPr="00464DBA">
        <w:rPr>
          <w:sz w:val="20"/>
          <w:szCs w:val="20"/>
        </w:rPr>
        <w:t xml:space="preserve">2. Определение (обновление) и утверждение перечня, сдаваемого в аренду имущества с целью увеличения доходов, получаемых в виде арендной платы или иной платы за сдачу во временное пользование и распоряжение; </w:t>
      </w:r>
    </w:p>
    <w:p w:rsidR="008D5DC0" w:rsidRPr="00464DBA" w:rsidRDefault="008D5DC0" w:rsidP="008D5DC0">
      <w:pPr>
        <w:shd w:val="clear" w:color="auto" w:fill="FFFFFF"/>
        <w:jc w:val="both"/>
        <w:rPr>
          <w:sz w:val="20"/>
          <w:szCs w:val="20"/>
        </w:rPr>
      </w:pPr>
      <w:r w:rsidRPr="00464DBA">
        <w:rPr>
          <w:sz w:val="20"/>
          <w:szCs w:val="20"/>
        </w:rPr>
        <w:t>3. Выявление неиспользуемых основных фондов и принятие мер по их продаже или сдаче в аренду.</w:t>
      </w:r>
    </w:p>
    <w:p w:rsidR="008D5DC0" w:rsidRPr="00464DBA" w:rsidRDefault="008D5DC0" w:rsidP="008D5DC0">
      <w:pPr>
        <w:shd w:val="clear" w:color="auto" w:fill="FFFFFF"/>
        <w:jc w:val="both"/>
        <w:rPr>
          <w:sz w:val="20"/>
          <w:szCs w:val="20"/>
        </w:rPr>
      </w:pPr>
      <w:r w:rsidRPr="00464DBA">
        <w:rPr>
          <w:sz w:val="20"/>
          <w:szCs w:val="20"/>
        </w:rPr>
        <w:t xml:space="preserve">        В целях мобилизации доходов от платных услуг, оказываемых муниципальными учреждениями </w:t>
      </w:r>
      <w:r w:rsidRPr="00464DBA">
        <w:rPr>
          <w:b/>
          <w:sz w:val="20"/>
          <w:szCs w:val="20"/>
        </w:rPr>
        <w:t>необходимо</w:t>
      </w:r>
      <w:r w:rsidRPr="00464DBA">
        <w:rPr>
          <w:sz w:val="20"/>
          <w:szCs w:val="20"/>
        </w:rPr>
        <w:t xml:space="preserve"> предусмотреть установление заданий по объемам привлечения дополнительных средств муниципальными учреждениями, находящимися в ведении органов местного самоуправления, без ущерба размеру и качеству услуг, предоставляемых населению бесплатно. Так же необходимо пересмотреть установленные ранее расценки и тарифы по предоставляемым платным услугам в сторону увеличения. </w:t>
      </w:r>
    </w:p>
    <w:p w:rsidR="008D5DC0" w:rsidRPr="00464DBA" w:rsidRDefault="008D5DC0" w:rsidP="008D5DC0">
      <w:pPr>
        <w:jc w:val="both"/>
        <w:rPr>
          <w:sz w:val="20"/>
          <w:szCs w:val="20"/>
        </w:rPr>
      </w:pPr>
      <w:r w:rsidRPr="00464DBA">
        <w:rPr>
          <w:sz w:val="20"/>
          <w:szCs w:val="20"/>
        </w:rPr>
        <w:t xml:space="preserve">       Взыскание задолженности по налоговым и неналоговым доходам бюджета продолжает оставаться дополнительным резервом увеличения поступлений доходов в бюджет муниципального образования.</w:t>
      </w:r>
    </w:p>
    <w:p w:rsidR="008D5DC0" w:rsidRPr="00464DBA" w:rsidRDefault="008D5DC0" w:rsidP="008D5DC0">
      <w:pPr>
        <w:ind w:firstLine="709"/>
        <w:jc w:val="both"/>
        <w:rPr>
          <w:sz w:val="20"/>
          <w:szCs w:val="20"/>
        </w:rPr>
      </w:pPr>
    </w:p>
    <w:p w:rsidR="008D5DC0" w:rsidRPr="00464DBA" w:rsidRDefault="008D5DC0" w:rsidP="008D5DC0">
      <w:pPr>
        <w:ind w:firstLine="709"/>
        <w:jc w:val="both"/>
        <w:rPr>
          <w:sz w:val="20"/>
          <w:szCs w:val="20"/>
        </w:rPr>
      </w:pPr>
      <w:r w:rsidRPr="00464DBA">
        <w:rPr>
          <w:b/>
          <w:sz w:val="20"/>
          <w:szCs w:val="20"/>
        </w:rPr>
        <w:t>Безвозмездные поступления</w:t>
      </w:r>
      <w:r w:rsidRPr="00464DBA">
        <w:rPr>
          <w:color w:val="FF0000"/>
          <w:sz w:val="20"/>
          <w:szCs w:val="20"/>
        </w:rPr>
        <w:t xml:space="preserve"> </w:t>
      </w:r>
      <w:r w:rsidRPr="00464DBA">
        <w:rPr>
          <w:sz w:val="20"/>
          <w:szCs w:val="20"/>
        </w:rPr>
        <w:t xml:space="preserve">за 2017 год составили </w:t>
      </w:r>
      <w:r w:rsidRPr="00464DBA">
        <w:rPr>
          <w:spacing w:val="3"/>
          <w:sz w:val="20"/>
          <w:szCs w:val="20"/>
        </w:rPr>
        <w:t>101359,97</w:t>
      </w:r>
      <w:r w:rsidRPr="00464DBA">
        <w:rPr>
          <w:sz w:val="20"/>
          <w:szCs w:val="20"/>
        </w:rPr>
        <w:t xml:space="preserve">тыс. руб. или 99,5% от уточненных плановых значений. Из них: дотации </w:t>
      </w:r>
      <w:r w:rsidRPr="00464DBA">
        <w:rPr>
          <w:spacing w:val="3"/>
          <w:sz w:val="20"/>
          <w:szCs w:val="20"/>
        </w:rPr>
        <w:t xml:space="preserve">57812,42 </w:t>
      </w:r>
      <w:r w:rsidRPr="00464DBA">
        <w:rPr>
          <w:sz w:val="20"/>
          <w:szCs w:val="20"/>
        </w:rPr>
        <w:t xml:space="preserve">тыс. руб., субсидии </w:t>
      </w:r>
      <w:r w:rsidRPr="00464DBA">
        <w:rPr>
          <w:spacing w:val="3"/>
          <w:sz w:val="20"/>
          <w:szCs w:val="20"/>
        </w:rPr>
        <w:t xml:space="preserve">8079,06 </w:t>
      </w:r>
      <w:r w:rsidRPr="00464DBA">
        <w:rPr>
          <w:sz w:val="20"/>
          <w:szCs w:val="20"/>
        </w:rPr>
        <w:t xml:space="preserve">тыс. руб., субвенции </w:t>
      </w:r>
      <w:r w:rsidRPr="00464DBA">
        <w:rPr>
          <w:spacing w:val="3"/>
          <w:sz w:val="20"/>
          <w:szCs w:val="20"/>
        </w:rPr>
        <w:t xml:space="preserve">35445,49 </w:t>
      </w:r>
      <w:r w:rsidRPr="00464DBA">
        <w:rPr>
          <w:sz w:val="20"/>
          <w:szCs w:val="20"/>
        </w:rPr>
        <w:t>тыс. руб.,  остальная доля 23,0 тыс. руб. безвозмездных поступлений в бюджет муниципального района в 2017 году представлена иными межбюджетными трансфертами.</w:t>
      </w:r>
    </w:p>
    <w:p w:rsidR="008D5DC0" w:rsidRPr="00464DBA" w:rsidRDefault="008D5DC0" w:rsidP="008D5DC0">
      <w:pPr>
        <w:ind w:firstLine="709"/>
        <w:jc w:val="both"/>
        <w:rPr>
          <w:sz w:val="20"/>
          <w:szCs w:val="20"/>
        </w:rPr>
      </w:pPr>
      <w:r w:rsidRPr="00464DBA">
        <w:rPr>
          <w:sz w:val="20"/>
          <w:szCs w:val="20"/>
        </w:rPr>
        <w:t>Структура безвозмездных поступлений бюджета Межевского муниципального района в 2017 году.</w:t>
      </w:r>
    </w:p>
    <w:p w:rsidR="008D5DC0" w:rsidRPr="00464DBA" w:rsidRDefault="008D5DC0" w:rsidP="008D5DC0">
      <w:pPr>
        <w:rPr>
          <w:sz w:val="20"/>
          <w:szCs w:val="20"/>
        </w:rPr>
      </w:pPr>
      <w:r w:rsidRPr="00464DBA">
        <w:rPr>
          <w:sz w:val="20"/>
          <w:szCs w:val="20"/>
        </w:rPr>
        <w:t xml:space="preserve">                                                                                                                                             Таблица № 14</w:t>
      </w: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7"/>
        <w:gridCol w:w="1558"/>
        <w:gridCol w:w="1558"/>
        <w:gridCol w:w="1509"/>
        <w:gridCol w:w="1727"/>
        <w:gridCol w:w="1568"/>
      </w:tblGrid>
      <w:tr w:rsidR="008D5DC0" w:rsidRPr="00464DBA" w:rsidTr="005A50FF">
        <w:trPr>
          <w:trHeight w:val="430"/>
        </w:trPr>
        <w:tc>
          <w:tcPr>
            <w:tcW w:w="21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Наименование поступлений</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2017 год уточненный план, тыс. руб.</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2017 год исполнение, тыс. руб.</w:t>
            </w:r>
          </w:p>
        </w:tc>
        <w:tc>
          <w:tcPr>
            <w:tcW w:w="150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 исполнения к уточненным плановым назначениям</w:t>
            </w:r>
          </w:p>
        </w:tc>
        <w:tc>
          <w:tcPr>
            <w:tcW w:w="17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Доля в объеме безвозмездных поступлений %</w:t>
            </w:r>
          </w:p>
        </w:tc>
        <w:tc>
          <w:tcPr>
            <w:tcW w:w="15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 к уточненным плановым назначениям, тыс. руб.</w:t>
            </w:r>
          </w:p>
        </w:tc>
      </w:tr>
      <w:tr w:rsidR="008D5DC0" w:rsidRPr="00464DBA" w:rsidTr="008D5DC0">
        <w:trPr>
          <w:trHeight w:val="325"/>
        </w:trPr>
        <w:tc>
          <w:tcPr>
            <w:tcW w:w="21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Дотации</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57812,42</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57812,42</w:t>
            </w:r>
          </w:p>
        </w:tc>
        <w:tc>
          <w:tcPr>
            <w:tcW w:w="150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100,0</w:t>
            </w:r>
          </w:p>
        </w:tc>
        <w:tc>
          <w:tcPr>
            <w:tcW w:w="17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57,0</w:t>
            </w:r>
          </w:p>
        </w:tc>
        <w:tc>
          <w:tcPr>
            <w:tcW w:w="15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w:t>
            </w:r>
          </w:p>
        </w:tc>
      </w:tr>
      <w:tr w:rsidR="008D5DC0" w:rsidRPr="00464DBA" w:rsidTr="008D5DC0">
        <w:trPr>
          <w:trHeight w:val="309"/>
        </w:trPr>
        <w:tc>
          <w:tcPr>
            <w:tcW w:w="21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Субсидии</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8117,63</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8079,06</w:t>
            </w:r>
          </w:p>
        </w:tc>
        <w:tc>
          <w:tcPr>
            <w:tcW w:w="150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99,5</w:t>
            </w:r>
          </w:p>
        </w:tc>
        <w:tc>
          <w:tcPr>
            <w:tcW w:w="17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8,0</w:t>
            </w:r>
          </w:p>
        </w:tc>
        <w:tc>
          <w:tcPr>
            <w:tcW w:w="15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-38,57</w:t>
            </w:r>
          </w:p>
        </w:tc>
      </w:tr>
      <w:tr w:rsidR="008D5DC0" w:rsidRPr="00464DBA" w:rsidTr="008D5DC0">
        <w:trPr>
          <w:trHeight w:val="325"/>
        </w:trPr>
        <w:tc>
          <w:tcPr>
            <w:tcW w:w="21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Субвенции</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35881,9</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35445,49</w:t>
            </w:r>
          </w:p>
        </w:tc>
        <w:tc>
          <w:tcPr>
            <w:tcW w:w="150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98,8</w:t>
            </w:r>
          </w:p>
        </w:tc>
        <w:tc>
          <w:tcPr>
            <w:tcW w:w="17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35,0</w:t>
            </w:r>
          </w:p>
        </w:tc>
        <w:tc>
          <w:tcPr>
            <w:tcW w:w="15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-436,41</w:t>
            </w:r>
          </w:p>
        </w:tc>
      </w:tr>
      <w:tr w:rsidR="008D5DC0" w:rsidRPr="00464DBA" w:rsidTr="005A50FF">
        <w:trPr>
          <w:trHeight w:val="265"/>
        </w:trPr>
        <w:tc>
          <w:tcPr>
            <w:tcW w:w="21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Иные межбюджетные трансферты</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77,0</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23,0</w:t>
            </w:r>
          </w:p>
        </w:tc>
        <w:tc>
          <w:tcPr>
            <w:tcW w:w="150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29,9</w:t>
            </w:r>
          </w:p>
        </w:tc>
        <w:tc>
          <w:tcPr>
            <w:tcW w:w="17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0,02</w:t>
            </w:r>
          </w:p>
        </w:tc>
        <w:tc>
          <w:tcPr>
            <w:tcW w:w="15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-54,0</w:t>
            </w:r>
          </w:p>
        </w:tc>
      </w:tr>
      <w:tr w:rsidR="008D5DC0" w:rsidRPr="00464DBA" w:rsidTr="005A50FF">
        <w:trPr>
          <w:trHeight w:val="254"/>
        </w:trPr>
        <w:tc>
          <w:tcPr>
            <w:tcW w:w="210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rPr>
                <w:spacing w:val="3"/>
                <w:sz w:val="20"/>
                <w:szCs w:val="20"/>
              </w:rPr>
            </w:pPr>
            <w:r w:rsidRPr="00464DBA">
              <w:rPr>
                <w:spacing w:val="3"/>
                <w:sz w:val="20"/>
                <w:szCs w:val="20"/>
              </w:rPr>
              <w:t xml:space="preserve">Безвозмездные поступления – ВСЕГО </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101888,95</w:t>
            </w:r>
          </w:p>
        </w:tc>
        <w:tc>
          <w:tcPr>
            <w:tcW w:w="155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101359,97</w:t>
            </w:r>
          </w:p>
        </w:tc>
        <w:tc>
          <w:tcPr>
            <w:tcW w:w="150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99,5</w:t>
            </w:r>
          </w:p>
        </w:tc>
        <w:tc>
          <w:tcPr>
            <w:tcW w:w="17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100,0</w:t>
            </w:r>
          </w:p>
        </w:tc>
        <w:tc>
          <w:tcPr>
            <w:tcW w:w="156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-528,98</w:t>
            </w:r>
          </w:p>
        </w:tc>
      </w:tr>
    </w:tbl>
    <w:p w:rsidR="008D5DC0" w:rsidRPr="00464DBA" w:rsidRDefault="008D5DC0" w:rsidP="008D5DC0">
      <w:pPr>
        <w:ind w:firstLine="709"/>
        <w:jc w:val="both"/>
        <w:rPr>
          <w:color w:val="FF0000"/>
          <w:sz w:val="20"/>
          <w:szCs w:val="20"/>
        </w:rPr>
      </w:pPr>
    </w:p>
    <w:p w:rsidR="008D5DC0" w:rsidRPr="00464DBA" w:rsidRDefault="008D5DC0" w:rsidP="008D5DC0">
      <w:pPr>
        <w:ind w:firstLine="709"/>
        <w:jc w:val="both"/>
        <w:rPr>
          <w:spacing w:val="3"/>
          <w:sz w:val="20"/>
          <w:szCs w:val="20"/>
        </w:rPr>
      </w:pPr>
      <w:r w:rsidRPr="00464DBA">
        <w:rPr>
          <w:sz w:val="20"/>
          <w:szCs w:val="20"/>
        </w:rPr>
        <w:t xml:space="preserve">Анализ безвозмездных поступлений в бюджет муниципального района в отчетном периоде показал, что безвозмездные поступления в бюджет муниципального района составляют </w:t>
      </w:r>
      <w:r w:rsidRPr="00464DBA">
        <w:rPr>
          <w:spacing w:val="3"/>
          <w:sz w:val="20"/>
          <w:szCs w:val="20"/>
        </w:rPr>
        <w:t xml:space="preserve">86,0% в общем объеме поступлений </w:t>
      </w:r>
      <w:r w:rsidRPr="00464DBA">
        <w:rPr>
          <w:sz w:val="20"/>
          <w:szCs w:val="20"/>
        </w:rPr>
        <w:t xml:space="preserve"> (</w:t>
      </w:r>
      <w:r w:rsidRPr="00464DBA">
        <w:rPr>
          <w:spacing w:val="3"/>
          <w:sz w:val="20"/>
          <w:szCs w:val="20"/>
        </w:rPr>
        <w:t>117814,70 тыс. руб.).</w:t>
      </w:r>
    </w:p>
    <w:p w:rsidR="008D5DC0" w:rsidRPr="00464DBA" w:rsidRDefault="008D5DC0" w:rsidP="008D5DC0">
      <w:pPr>
        <w:ind w:firstLine="709"/>
        <w:jc w:val="both"/>
        <w:rPr>
          <w:spacing w:val="3"/>
          <w:sz w:val="20"/>
          <w:szCs w:val="20"/>
        </w:rPr>
      </w:pPr>
      <w:r w:rsidRPr="00464DBA">
        <w:rPr>
          <w:spacing w:val="3"/>
          <w:sz w:val="20"/>
          <w:szCs w:val="20"/>
        </w:rPr>
        <w:t>В структуре безвозмездных поступлений наибольший удельный вес занимают дотации 57,0% от всех безвозмездных поступлений.</w:t>
      </w:r>
      <w:r w:rsidRPr="00464DBA">
        <w:rPr>
          <w:color w:val="FF0000"/>
          <w:spacing w:val="3"/>
          <w:sz w:val="20"/>
          <w:szCs w:val="20"/>
        </w:rPr>
        <w:t xml:space="preserve"> </w:t>
      </w:r>
      <w:r w:rsidRPr="00464DBA">
        <w:rPr>
          <w:spacing w:val="3"/>
          <w:sz w:val="20"/>
          <w:szCs w:val="20"/>
        </w:rPr>
        <w:t>Сумма поступлений дотаций составила за 2017 год 57812,42 тыс. руб. В бюджет данный вид поступил в объеме 100,0%.</w:t>
      </w:r>
      <w:r w:rsidRPr="00464DBA">
        <w:rPr>
          <w:color w:val="FF0000"/>
          <w:spacing w:val="3"/>
          <w:sz w:val="20"/>
          <w:szCs w:val="20"/>
        </w:rPr>
        <w:t xml:space="preserve"> </w:t>
      </w:r>
      <w:r w:rsidRPr="00464DBA">
        <w:rPr>
          <w:spacing w:val="3"/>
          <w:sz w:val="20"/>
          <w:szCs w:val="20"/>
        </w:rPr>
        <w:t xml:space="preserve">В 2017 году дотаций поступило в районный бюджет больше на 3633,62 тыс. руб., чем в 2016 году (54178,8 тыс. руб.). </w:t>
      </w:r>
    </w:p>
    <w:p w:rsidR="008D5DC0" w:rsidRPr="00464DBA" w:rsidRDefault="008D5DC0" w:rsidP="008D5DC0">
      <w:pPr>
        <w:ind w:firstLine="709"/>
        <w:jc w:val="both"/>
        <w:rPr>
          <w:spacing w:val="3"/>
          <w:sz w:val="20"/>
          <w:szCs w:val="20"/>
        </w:rPr>
      </w:pPr>
      <w:r w:rsidRPr="00464DBA">
        <w:rPr>
          <w:spacing w:val="3"/>
          <w:sz w:val="20"/>
          <w:szCs w:val="20"/>
        </w:rPr>
        <w:t>Субсидии поступили в сумме 8079,06 тыс. руб., и составили 99,5% от уточненных плановых значений 2017 года (8117,63 тыс. руб.).</w:t>
      </w:r>
      <w:r w:rsidRPr="00464DBA">
        <w:rPr>
          <w:color w:val="FF0000"/>
          <w:spacing w:val="3"/>
          <w:sz w:val="20"/>
          <w:szCs w:val="20"/>
        </w:rPr>
        <w:t xml:space="preserve"> </w:t>
      </w:r>
      <w:r w:rsidRPr="00464DBA">
        <w:rPr>
          <w:spacing w:val="3"/>
          <w:sz w:val="20"/>
          <w:szCs w:val="20"/>
        </w:rPr>
        <w:t>Доля субсидий в составе бюджета 2017 года по сравнению с 2016 годом увеличилась на 1557,66 тыс. руб.</w:t>
      </w:r>
      <w:r w:rsidRPr="00464DBA">
        <w:rPr>
          <w:color w:val="FF0000"/>
          <w:spacing w:val="3"/>
          <w:sz w:val="20"/>
          <w:szCs w:val="20"/>
        </w:rPr>
        <w:t xml:space="preserve"> </w:t>
      </w:r>
      <w:r w:rsidRPr="00464DBA">
        <w:rPr>
          <w:spacing w:val="3"/>
          <w:sz w:val="20"/>
          <w:szCs w:val="20"/>
        </w:rPr>
        <w:t>В структуре безвозмездных поступлений 2017 года субсидии составляют 8%.</w:t>
      </w:r>
    </w:p>
    <w:p w:rsidR="008D5DC0" w:rsidRPr="00464DBA" w:rsidRDefault="008D5DC0" w:rsidP="008D5DC0">
      <w:pPr>
        <w:ind w:firstLine="709"/>
        <w:jc w:val="both"/>
        <w:rPr>
          <w:spacing w:val="3"/>
          <w:sz w:val="20"/>
          <w:szCs w:val="20"/>
        </w:rPr>
      </w:pPr>
      <w:r w:rsidRPr="00464DBA">
        <w:rPr>
          <w:spacing w:val="3"/>
          <w:sz w:val="20"/>
          <w:szCs w:val="20"/>
        </w:rPr>
        <w:t>Субвенции из областного бюджета поступили в сумме 35445,49 тыс. руб., и составили 98,8% к запланированной сумме (35881,9 тыс. руб.).</w:t>
      </w:r>
      <w:r w:rsidRPr="00464DBA">
        <w:rPr>
          <w:color w:val="FF0000"/>
          <w:spacing w:val="3"/>
          <w:sz w:val="20"/>
          <w:szCs w:val="20"/>
        </w:rPr>
        <w:t xml:space="preserve"> </w:t>
      </w:r>
      <w:r w:rsidRPr="00464DBA">
        <w:rPr>
          <w:spacing w:val="3"/>
          <w:sz w:val="20"/>
          <w:szCs w:val="20"/>
        </w:rPr>
        <w:t>Поступление субвенции проводилось согласно заявкам на финансирование. Доля субвенций в структуре безвозмездных поступлений составляет 35,0%. В процентном соотношении к уровню 2016 года их доля снизилась на 0,2 процента. В 2016 году в объеме безвозмездных поступлений субвенции были представлены долей в 35,2 процента (33103,789 тыс. руб.), тогда как в суммовом выражении увеличение представлено объемом в 2341,701 тыс. руб.</w:t>
      </w:r>
    </w:p>
    <w:p w:rsidR="008D5DC0" w:rsidRPr="00464DBA" w:rsidRDefault="008D5DC0" w:rsidP="008D5DC0">
      <w:pPr>
        <w:ind w:firstLine="709"/>
        <w:jc w:val="both"/>
        <w:rPr>
          <w:spacing w:val="3"/>
          <w:sz w:val="20"/>
          <w:szCs w:val="20"/>
        </w:rPr>
      </w:pPr>
      <w:r w:rsidRPr="00464DBA">
        <w:rPr>
          <w:spacing w:val="3"/>
          <w:sz w:val="20"/>
          <w:szCs w:val="20"/>
        </w:rPr>
        <w:lastRenderedPageBreak/>
        <w:t>Движение и расходование целевых средств отражено в годовом отчете ф. 0503324_</w:t>
      </w:r>
      <w:r w:rsidRPr="00464DBA">
        <w:rPr>
          <w:spacing w:val="3"/>
          <w:sz w:val="20"/>
          <w:szCs w:val="20"/>
          <w:lang w:val="en-US"/>
        </w:rPr>
        <w:t>OBL</w:t>
      </w:r>
      <w:r w:rsidRPr="00464DBA">
        <w:rPr>
          <w:spacing w:val="3"/>
          <w:sz w:val="20"/>
          <w:szCs w:val="20"/>
        </w:rPr>
        <w:t xml:space="preserve"> «Отчет об исполнении межбюджетных трансфертов из бюджета субъекта РФ муниципальными образованиями и территориальными государственными внебюджетными фондами». </w:t>
      </w:r>
    </w:p>
    <w:p w:rsidR="008D5DC0" w:rsidRPr="00464DBA" w:rsidRDefault="008D5DC0" w:rsidP="008D5DC0">
      <w:pPr>
        <w:ind w:firstLine="709"/>
        <w:jc w:val="both"/>
        <w:rPr>
          <w:spacing w:val="3"/>
          <w:sz w:val="20"/>
          <w:szCs w:val="20"/>
        </w:rPr>
      </w:pPr>
      <w:r w:rsidRPr="00464DBA">
        <w:rPr>
          <w:spacing w:val="3"/>
          <w:sz w:val="20"/>
          <w:szCs w:val="20"/>
        </w:rPr>
        <w:t xml:space="preserve">Динамика и структура безвозмездных перечислений неоднозначны.  </w:t>
      </w:r>
    </w:p>
    <w:p w:rsidR="008D5DC0" w:rsidRPr="00464DBA" w:rsidRDefault="008D5DC0" w:rsidP="008D5DC0">
      <w:pPr>
        <w:ind w:firstLine="709"/>
        <w:jc w:val="both"/>
        <w:rPr>
          <w:spacing w:val="3"/>
          <w:sz w:val="20"/>
          <w:szCs w:val="20"/>
        </w:rPr>
      </w:pPr>
      <w:r w:rsidRPr="00464DBA">
        <w:rPr>
          <w:spacing w:val="3"/>
          <w:sz w:val="20"/>
          <w:szCs w:val="20"/>
        </w:rPr>
        <w:t xml:space="preserve">Межбюджетные трансферты, (представляемые из фонда компенсаций (субвенции) и фонда </w:t>
      </w:r>
      <w:proofErr w:type="spellStart"/>
      <w:r w:rsidRPr="00464DBA">
        <w:rPr>
          <w:spacing w:val="3"/>
          <w:sz w:val="20"/>
          <w:szCs w:val="20"/>
        </w:rPr>
        <w:t>софинансирования</w:t>
      </w:r>
      <w:proofErr w:type="spellEnd"/>
      <w:r w:rsidRPr="00464DBA">
        <w:rPr>
          <w:spacing w:val="3"/>
          <w:sz w:val="20"/>
          <w:szCs w:val="20"/>
        </w:rPr>
        <w:t xml:space="preserve"> (субсидии)), предоставляемые в целях финансового обеспечения расходных обязательств муниципального района, (возникающих при выполнении переданных полномочий Российской Федерации, а так же совместного финансирования расходных обязательств по выполнению полномочий органов местного самоуправления в вопросах местного значения), имеют </w:t>
      </w:r>
      <w:r w:rsidRPr="00464DBA">
        <w:rPr>
          <w:b/>
          <w:spacing w:val="3"/>
          <w:sz w:val="20"/>
          <w:szCs w:val="20"/>
        </w:rPr>
        <w:t>решающую</w:t>
      </w:r>
      <w:r w:rsidRPr="00464DBA">
        <w:rPr>
          <w:spacing w:val="3"/>
          <w:sz w:val="20"/>
          <w:szCs w:val="20"/>
        </w:rPr>
        <w:t xml:space="preserve"> роль в исполнении расходных обязательств района.  </w:t>
      </w:r>
    </w:p>
    <w:p w:rsidR="008D5DC0" w:rsidRPr="00464DBA" w:rsidRDefault="008D5DC0" w:rsidP="008D5DC0">
      <w:pPr>
        <w:jc w:val="center"/>
        <w:rPr>
          <w:sz w:val="20"/>
          <w:szCs w:val="20"/>
        </w:rPr>
      </w:pPr>
      <w:r w:rsidRPr="00464DBA">
        <w:rPr>
          <w:b/>
          <w:sz w:val="20"/>
          <w:szCs w:val="20"/>
        </w:rPr>
        <w:t>Исполнение бюджета в 2017 году по расходным обязательствам:</w:t>
      </w:r>
      <w:r w:rsidRPr="00464DBA">
        <w:rPr>
          <w:sz w:val="20"/>
          <w:szCs w:val="20"/>
        </w:rPr>
        <w:t xml:space="preserve">   </w:t>
      </w:r>
    </w:p>
    <w:p w:rsidR="008D5DC0" w:rsidRPr="00464DBA" w:rsidRDefault="008D5DC0" w:rsidP="008D5DC0">
      <w:pPr>
        <w:jc w:val="both"/>
        <w:rPr>
          <w:sz w:val="20"/>
          <w:szCs w:val="20"/>
        </w:rPr>
      </w:pPr>
      <w:r w:rsidRPr="00464DBA">
        <w:rPr>
          <w:sz w:val="20"/>
          <w:szCs w:val="20"/>
        </w:rPr>
        <w:t xml:space="preserve">    </w:t>
      </w:r>
      <w:r w:rsidRPr="00464DBA">
        <w:rPr>
          <w:b/>
          <w:sz w:val="20"/>
          <w:szCs w:val="20"/>
        </w:rPr>
        <w:t xml:space="preserve">        </w:t>
      </w:r>
      <w:r w:rsidRPr="00464DBA">
        <w:rPr>
          <w:sz w:val="20"/>
          <w:szCs w:val="20"/>
        </w:rPr>
        <w:t>Расходы бюджета по разделам классификации расходов профинансированы в объемах (120990,71 тыс. руб.), не превышающих утвержденных решением о бюджете значений.</w:t>
      </w:r>
    </w:p>
    <w:p w:rsidR="008D5DC0" w:rsidRPr="00464DBA" w:rsidRDefault="008D5DC0" w:rsidP="008D5DC0">
      <w:pPr>
        <w:tabs>
          <w:tab w:val="left" w:pos="3544"/>
        </w:tabs>
        <w:jc w:val="both"/>
        <w:rPr>
          <w:sz w:val="20"/>
          <w:szCs w:val="20"/>
        </w:rPr>
      </w:pPr>
      <w:r w:rsidRPr="00464DBA">
        <w:rPr>
          <w:color w:val="FF0000"/>
          <w:sz w:val="20"/>
          <w:szCs w:val="20"/>
        </w:rPr>
        <w:t xml:space="preserve">           </w:t>
      </w:r>
      <w:r w:rsidRPr="00464DBA">
        <w:rPr>
          <w:sz w:val="20"/>
          <w:szCs w:val="20"/>
        </w:rPr>
        <w:t xml:space="preserve">Процент освоения бюджетных средств составил 79,3% от утвержденных бюджетных назначений с учетом изменений и дополнений (152494,53 тыс. руб.) на 2017 год.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Освоение бюджетных средств в 2017 году произведено не равномерно.</w:t>
      </w:r>
      <w:r w:rsidRPr="00464DBA">
        <w:rPr>
          <w:color w:val="FF0000"/>
          <w:sz w:val="20"/>
          <w:szCs w:val="20"/>
        </w:rPr>
        <w:t xml:space="preserve"> </w:t>
      </w:r>
      <w:r w:rsidRPr="00464DBA">
        <w:rPr>
          <w:sz w:val="20"/>
          <w:szCs w:val="20"/>
        </w:rPr>
        <w:t>Диапазон колебания от ноля процентов по подразделу 0412 «другие вопросы в области национальной экономики» до 100 процентов в подразделе 0105 «судебная система».</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В сравнении с 2016 годом расходы 2017 года увеличились на 10309,494тыс. рублей (против 110681,215 тыс. руб.).</w:t>
      </w:r>
    </w:p>
    <w:p w:rsidR="008D5DC0" w:rsidRPr="00464DBA" w:rsidRDefault="008D5DC0" w:rsidP="008D5DC0">
      <w:pPr>
        <w:jc w:val="center"/>
        <w:rPr>
          <w:sz w:val="20"/>
          <w:szCs w:val="20"/>
        </w:rPr>
      </w:pPr>
      <w:r w:rsidRPr="00464DBA">
        <w:rPr>
          <w:sz w:val="20"/>
          <w:szCs w:val="20"/>
        </w:rPr>
        <w:t>Структура расходов бюджета в 2016-2017 годах представлена в следующей таблице.</w:t>
      </w:r>
    </w:p>
    <w:p w:rsidR="008D5DC0" w:rsidRPr="00464DBA" w:rsidRDefault="008D5DC0" w:rsidP="008D5DC0">
      <w:pPr>
        <w:jc w:val="right"/>
        <w:rPr>
          <w:sz w:val="20"/>
          <w:szCs w:val="20"/>
        </w:rPr>
      </w:pPr>
      <w:r w:rsidRPr="00464DBA">
        <w:rPr>
          <w:sz w:val="20"/>
          <w:szCs w:val="20"/>
        </w:rPr>
        <w:t>Таблица №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2722"/>
        <w:gridCol w:w="1211"/>
        <w:gridCol w:w="1198"/>
        <w:gridCol w:w="1120"/>
        <w:gridCol w:w="1120"/>
        <w:gridCol w:w="1560"/>
      </w:tblGrid>
      <w:tr w:rsidR="008D5DC0" w:rsidRPr="00464DBA" w:rsidTr="008D5DC0">
        <w:trPr>
          <w:trHeight w:val="296"/>
        </w:trPr>
        <w:tc>
          <w:tcPr>
            <w:tcW w:w="673"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 xml:space="preserve">№ </w:t>
            </w:r>
            <w:proofErr w:type="spellStart"/>
            <w:r w:rsidRPr="00464DBA">
              <w:rPr>
                <w:sz w:val="20"/>
                <w:szCs w:val="20"/>
              </w:rPr>
              <w:t>п</w:t>
            </w:r>
            <w:proofErr w:type="spellEnd"/>
            <w:r w:rsidRPr="00464DBA">
              <w:rPr>
                <w:sz w:val="20"/>
                <w:szCs w:val="20"/>
              </w:rPr>
              <w:t>/</w:t>
            </w:r>
            <w:proofErr w:type="spellStart"/>
            <w:r w:rsidRPr="00464DBA">
              <w:rPr>
                <w:sz w:val="20"/>
                <w:szCs w:val="20"/>
              </w:rPr>
              <w:t>п</w:t>
            </w:r>
            <w:proofErr w:type="spellEnd"/>
          </w:p>
        </w:tc>
        <w:tc>
          <w:tcPr>
            <w:tcW w:w="2839"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Наименование раздела бюджета</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2016</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2017</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2016</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2017</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2017/2016</w:t>
            </w:r>
          </w:p>
        </w:tc>
      </w:tr>
      <w:tr w:rsidR="008D5DC0" w:rsidRPr="00464DBA" w:rsidTr="008D5DC0">
        <w:trPr>
          <w:trHeight w:val="5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2445" w:type="dxa"/>
            <w:gridSpan w:val="2"/>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тыс. руб.</w:t>
            </w:r>
          </w:p>
        </w:tc>
        <w:tc>
          <w:tcPr>
            <w:tcW w:w="2428" w:type="dxa"/>
            <w:gridSpan w:val="2"/>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 xml:space="preserve">удельный вес в общем объеме бюджета </w:t>
            </w:r>
          </w:p>
        </w:tc>
        <w:tc>
          <w:tcPr>
            <w:tcW w:w="1631"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jc w:val="center"/>
              <w:rPr>
                <w:sz w:val="20"/>
                <w:szCs w:val="20"/>
              </w:rPr>
            </w:pPr>
            <w:r w:rsidRPr="00464DBA">
              <w:rPr>
                <w:sz w:val="20"/>
                <w:szCs w:val="20"/>
              </w:rPr>
              <w:t>рост + снижение – по отношению к 2016 году (тыс. руб.)</w:t>
            </w:r>
          </w:p>
          <w:p w:rsidR="008D5DC0" w:rsidRPr="00464DBA" w:rsidRDefault="008D5DC0" w:rsidP="008D5DC0">
            <w:pPr>
              <w:jc w:val="right"/>
              <w:rPr>
                <w:sz w:val="20"/>
                <w:szCs w:val="20"/>
              </w:rPr>
            </w:pP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Общегосударственные вопросы</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19062,378</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15619,24</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17,22</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12,9</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-3443,138</w:t>
            </w: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 xml:space="preserve">Национальная безопасность и правоохранительная </w:t>
            </w:r>
            <w:proofErr w:type="spellStart"/>
            <w:r w:rsidRPr="00464DBA">
              <w:rPr>
                <w:sz w:val="20"/>
                <w:szCs w:val="20"/>
              </w:rPr>
              <w:t>деятельнось</w:t>
            </w:r>
            <w:proofErr w:type="spellEnd"/>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448,828</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3311,04</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0,41</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2,7</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+2862,212</w:t>
            </w: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Национальная экономика</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4246,823</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4288,87</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3,84</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3,6</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+42,047</w:t>
            </w: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Жилищно-коммунальное хозяйство</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3755,723</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4625,63</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3,4</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3,8</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+869,907</w:t>
            </w: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Образование</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63553,678</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68454,33</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57,4</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56,6</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+4900,65</w:t>
            </w:r>
          </w:p>
        </w:tc>
      </w:tr>
      <w:tr w:rsidR="008D5DC0" w:rsidRPr="00464DBA" w:rsidTr="008D5DC0">
        <w:trPr>
          <w:trHeight w:val="296"/>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Культура, кинематография</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10059,655</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11723,41</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9,1</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9,7</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+1663,755</w:t>
            </w: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 xml:space="preserve">Здравоохранение </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26,040</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794,38</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0,02</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0,7</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+768,34</w:t>
            </w: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Социальная политика</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1285,069</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1850,31</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+565,241</w:t>
            </w: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Физическая культура и спорт</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261,863</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349,57</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0,2</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0,3</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+87,707</w:t>
            </w: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Обслуживание государственного и муниципального долга</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775,397</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866,99</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0,7</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0,7</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+91,593</w:t>
            </w: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Межбюджетные трансферты общего характера бюджетам бюджетной системы Российской Федерации</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7205,760</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9106,94</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6,51</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7,5</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+1901,18</w:t>
            </w:r>
          </w:p>
        </w:tc>
      </w:tr>
      <w:tr w:rsidR="008D5DC0" w:rsidRPr="00464DBA" w:rsidTr="008D5DC0">
        <w:trPr>
          <w:trHeight w:val="281"/>
        </w:trPr>
        <w:tc>
          <w:tcPr>
            <w:tcW w:w="67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w:t>
            </w:r>
          </w:p>
        </w:tc>
        <w:tc>
          <w:tcPr>
            <w:tcW w:w="28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ВСЕГО расходов</w:t>
            </w:r>
          </w:p>
        </w:tc>
        <w:tc>
          <w:tcPr>
            <w:tcW w:w="122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110681,215</w:t>
            </w:r>
          </w:p>
        </w:tc>
        <w:tc>
          <w:tcPr>
            <w:tcW w:w="12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120990,71</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100,0</w:t>
            </w:r>
          </w:p>
        </w:tc>
        <w:tc>
          <w:tcPr>
            <w:tcW w:w="121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100,0</w:t>
            </w:r>
          </w:p>
        </w:tc>
        <w:tc>
          <w:tcPr>
            <w:tcW w:w="163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+10309,494</w:t>
            </w:r>
          </w:p>
        </w:tc>
      </w:tr>
    </w:tbl>
    <w:p w:rsidR="008D5DC0" w:rsidRPr="00464DBA" w:rsidRDefault="008D5DC0" w:rsidP="008D5DC0">
      <w:pPr>
        <w:jc w:val="right"/>
        <w:rPr>
          <w:color w:val="FF0000"/>
          <w:sz w:val="20"/>
          <w:szCs w:val="20"/>
        </w:rPr>
      </w:pPr>
    </w:p>
    <w:p w:rsidR="008D5DC0" w:rsidRPr="00464DBA" w:rsidRDefault="008D5DC0" w:rsidP="008D5DC0">
      <w:pPr>
        <w:ind w:firstLine="540"/>
        <w:jc w:val="both"/>
        <w:rPr>
          <w:sz w:val="20"/>
          <w:szCs w:val="20"/>
        </w:rPr>
      </w:pPr>
      <w:r w:rsidRPr="00464DBA">
        <w:rPr>
          <w:sz w:val="20"/>
          <w:szCs w:val="20"/>
        </w:rPr>
        <w:t xml:space="preserve">Функциональная структура бюджета в 2016 году в сравнении с предыдущим отчетным периодом изменений не претерпела. </w:t>
      </w:r>
    </w:p>
    <w:p w:rsidR="008D5DC0" w:rsidRPr="00464DBA" w:rsidRDefault="008D5DC0" w:rsidP="008D5DC0">
      <w:pPr>
        <w:ind w:firstLine="540"/>
        <w:jc w:val="both"/>
        <w:rPr>
          <w:sz w:val="20"/>
          <w:szCs w:val="20"/>
        </w:rPr>
      </w:pPr>
      <w:r w:rsidRPr="00464DBA">
        <w:rPr>
          <w:sz w:val="20"/>
          <w:szCs w:val="20"/>
        </w:rPr>
        <w:t>Наибольший удельный вес бюджетных ассигнований в 2017 году был направлен в образование 56,6 процента (68454,33 тыс. руб.) общего объема расходов бюджета,</w:t>
      </w:r>
      <w:r w:rsidRPr="00464DBA">
        <w:rPr>
          <w:color w:val="FF0000"/>
          <w:sz w:val="20"/>
          <w:szCs w:val="20"/>
        </w:rPr>
        <w:t xml:space="preserve">  </w:t>
      </w:r>
      <w:r w:rsidRPr="00464DBA">
        <w:rPr>
          <w:sz w:val="20"/>
          <w:szCs w:val="20"/>
        </w:rPr>
        <w:t xml:space="preserve">на решение «Общегосударственных вопросов» в объеме 12,9 процента (15619,24 тыс. руб.) и деятельность отрасли культура, кинематография, которая сложилась на уровне 9,7 процента от общего объема бюджета муниципального района (120990,71 тыс. руб.). </w:t>
      </w:r>
    </w:p>
    <w:p w:rsidR="008D5DC0" w:rsidRPr="00464DBA" w:rsidRDefault="008D5DC0" w:rsidP="008D5DC0">
      <w:pPr>
        <w:ind w:firstLine="540"/>
        <w:jc w:val="both"/>
        <w:rPr>
          <w:sz w:val="20"/>
          <w:szCs w:val="20"/>
        </w:rPr>
      </w:pPr>
      <w:r w:rsidRPr="00464DBA">
        <w:rPr>
          <w:sz w:val="20"/>
          <w:szCs w:val="20"/>
        </w:rPr>
        <w:t>Рост по сравнению с предыдущим годом бюджетных ассигнований в 2017 году отмечен практически по всем разделам функциональной классификации расходов отраженных в таблице 16 настоящего заключения кроме отрасли в решении общегосударственных вопросов.</w:t>
      </w:r>
    </w:p>
    <w:p w:rsidR="008D5DC0" w:rsidRPr="00464DBA" w:rsidRDefault="008D5DC0" w:rsidP="008D5DC0">
      <w:pPr>
        <w:ind w:firstLine="540"/>
        <w:jc w:val="both"/>
        <w:rPr>
          <w:sz w:val="20"/>
          <w:szCs w:val="20"/>
        </w:rPr>
      </w:pPr>
      <w:r w:rsidRPr="00464DBA">
        <w:rPr>
          <w:sz w:val="20"/>
          <w:szCs w:val="20"/>
        </w:rPr>
        <w:lastRenderedPageBreak/>
        <w:t xml:space="preserve">В отчетном периоде в сравнении с 2016 годом доля бюджетных вливаний снизилась при решении общегосударственных вопросов на 3443,138 тыс. руб. </w:t>
      </w:r>
    </w:p>
    <w:p w:rsidR="008D5DC0" w:rsidRPr="00464DBA" w:rsidRDefault="008D5DC0" w:rsidP="008D5DC0">
      <w:pPr>
        <w:ind w:firstLine="540"/>
        <w:jc w:val="both"/>
        <w:rPr>
          <w:sz w:val="20"/>
          <w:szCs w:val="20"/>
        </w:rPr>
      </w:pPr>
      <w:r w:rsidRPr="00464DBA">
        <w:rPr>
          <w:sz w:val="20"/>
          <w:szCs w:val="20"/>
        </w:rPr>
        <w:t xml:space="preserve">В расходах бюджета наибольший удельный вес как и предыдущем году приходится на: «Образование» 56,6 %, решение общегосударственных вопросов 12,9 %. </w:t>
      </w:r>
    </w:p>
    <w:p w:rsidR="008D5DC0" w:rsidRPr="00464DBA" w:rsidRDefault="008D5DC0" w:rsidP="008D5DC0">
      <w:pPr>
        <w:ind w:firstLine="540"/>
        <w:jc w:val="both"/>
        <w:rPr>
          <w:sz w:val="20"/>
          <w:szCs w:val="20"/>
        </w:rPr>
      </w:pPr>
      <w:r w:rsidRPr="00464DBA">
        <w:rPr>
          <w:sz w:val="20"/>
          <w:szCs w:val="20"/>
        </w:rPr>
        <w:t xml:space="preserve">Наименьший удельный вес в расходах бюджета приходится на разделы: «Физическая культура и спорт» 0,3 %, «Здравоохранение» 0,7%,  «Национальная безопасность и правоохранительная деятельность» 2,7%, «Социальная политика» 1,5 %. </w:t>
      </w:r>
    </w:p>
    <w:p w:rsidR="008D5DC0" w:rsidRPr="00464DBA" w:rsidRDefault="008D5DC0" w:rsidP="008D5DC0">
      <w:pPr>
        <w:ind w:firstLine="540"/>
        <w:jc w:val="both"/>
        <w:rPr>
          <w:sz w:val="20"/>
          <w:szCs w:val="20"/>
        </w:rPr>
      </w:pPr>
      <w:r w:rsidRPr="00464DBA">
        <w:rPr>
          <w:sz w:val="20"/>
          <w:szCs w:val="20"/>
        </w:rPr>
        <w:t>Такие сферы деятельности как решение вопросов в области национальной экономики и жилищно-коммунального хозяйства как и в 2017 году находится на низком уровне. В 2017 году в структуре расходов бюджета данные направления деятельности представлены объемом в 8914,5 тыс. руб. или 7,4 процента общего объема расходов.</w:t>
      </w:r>
    </w:p>
    <w:p w:rsidR="008D5DC0" w:rsidRPr="00464DBA" w:rsidRDefault="008D5DC0" w:rsidP="008D5DC0">
      <w:pPr>
        <w:ind w:firstLine="540"/>
        <w:jc w:val="both"/>
        <w:rPr>
          <w:sz w:val="20"/>
          <w:szCs w:val="20"/>
        </w:rPr>
      </w:pPr>
      <w:r w:rsidRPr="00464DBA">
        <w:rPr>
          <w:sz w:val="20"/>
          <w:szCs w:val="20"/>
        </w:rPr>
        <w:t xml:space="preserve">В процессе написания настоящего заключения при работе с утвержденными бюджетными назначениями были установлены существенные </w:t>
      </w:r>
      <w:r w:rsidRPr="00464DBA">
        <w:rPr>
          <w:b/>
          <w:sz w:val="20"/>
          <w:szCs w:val="20"/>
        </w:rPr>
        <w:t xml:space="preserve">разногласия </w:t>
      </w:r>
      <w:r w:rsidRPr="00464DBA">
        <w:rPr>
          <w:sz w:val="20"/>
          <w:szCs w:val="20"/>
        </w:rPr>
        <w:t>между решением Собрания депутатов в редакции от 25.12.2017 года № 195 и параметрами бюджетной росписи, данные которой и были представлены в форме годового отчета 0503317 «</w:t>
      </w:r>
      <w:r w:rsidRPr="00464DBA">
        <w:rPr>
          <w:rStyle w:val="FontStyle41"/>
          <w:sz w:val="20"/>
          <w:szCs w:val="20"/>
        </w:rPr>
        <w:t>«Отчет об исполнении консолидированного бюджета субъекта Российской Федерации и бюджета территориального государственного внебюджетного фонда»</w:t>
      </w:r>
      <w:r w:rsidRPr="00464DBA">
        <w:rPr>
          <w:sz w:val="20"/>
          <w:szCs w:val="20"/>
        </w:rPr>
        <w:t>» гр. 13 «бюджеты муниципальных районов, утвержденные бюджетные назначения».</w:t>
      </w:r>
    </w:p>
    <w:p w:rsidR="008D5DC0" w:rsidRPr="00464DBA" w:rsidRDefault="008D5DC0" w:rsidP="008D5DC0">
      <w:pPr>
        <w:ind w:firstLine="540"/>
        <w:jc w:val="both"/>
        <w:rPr>
          <w:sz w:val="20"/>
          <w:szCs w:val="20"/>
        </w:rPr>
      </w:pPr>
      <w:r w:rsidRPr="00464DBA">
        <w:rPr>
          <w:sz w:val="20"/>
          <w:szCs w:val="20"/>
        </w:rPr>
        <w:t>Отклонения представлены в следующей таблице № 17:</w:t>
      </w:r>
    </w:p>
    <w:p w:rsidR="008D5DC0" w:rsidRPr="00464DBA" w:rsidRDefault="008D5DC0" w:rsidP="008D5DC0">
      <w:pPr>
        <w:jc w:val="both"/>
        <w:rPr>
          <w:color w:val="FF0000"/>
          <w:sz w:val="20"/>
          <w:szCs w:val="20"/>
        </w:rPr>
      </w:pPr>
    </w:p>
    <w:tbl>
      <w:tblPr>
        <w:tblW w:w="9465" w:type="dxa"/>
        <w:tblLayout w:type="fixed"/>
        <w:tblLook w:val="01E0"/>
      </w:tblPr>
      <w:tblGrid>
        <w:gridCol w:w="4607"/>
        <w:gridCol w:w="1799"/>
        <w:gridCol w:w="1675"/>
        <w:gridCol w:w="1384"/>
      </w:tblGrid>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both"/>
              <w:rPr>
                <w:bCs/>
                <w:sz w:val="20"/>
                <w:szCs w:val="20"/>
              </w:rPr>
            </w:pPr>
            <w:r w:rsidRPr="00464DBA">
              <w:rPr>
                <w:bCs/>
                <w:sz w:val="20"/>
                <w:szCs w:val="20"/>
              </w:rPr>
              <w:t xml:space="preserve">Наименование показателя в соответствии с приказом </w:t>
            </w:r>
          </w:p>
          <w:p w:rsidR="008D5DC0" w:rsidRPr="00464DBA" w:rsidRDefault="008D5DC0" w:rsidP="008D5DC0">
            <w:pPr>
              <w:jc w:val="both"/>
              <w:rPr>
                <w:sz w:val="20"/>
                <w:szCs w:val="20"/>
              </w:rPr>
            </w:pPr>
            <w:r w:rsidRPr="00464DBA">
              <w:rPr>
                <w:bCs/>
                <w:sz w:val="20"/>
                <w:szCs w:val="20"/>
              </w:rPr>
              <w:t>№ 65н</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 xml:space="preserve">Утвержденные бюджетные назначения </w:t>
            </w:r>
            <w:r w:rsidRPr="00464DBA">
              <w:rPr>
                <w:bCs/>
                <w:sz w:val="20"/>
                <w:szCs w:val="20"/>
              </w:rPr>
              <w:t>Решением о бюджете от 25.12.2017 № 195</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Отражено в ф. 0503317 «</w:t>
            </w:r>
            <w:r w:rsidRPr="00464DBA">
              <w:rPr>
                <w:rStyle w:val="FontStyle41"/>
                <w:sz w:val="20"/>
                <w:szCs w:val="20"/>
              </w:rPr>
              <w:t>Отчет об исполнении консолидированного бюджета субъекта Российской Федерации и бюджета территориального государственного внебюджетного фонда»</w:t>
            </w:r>
            <w:r w:rsidRPr="00464DBA">
              <w:rPr>
                <w:sz w:val="20"/>
                <w:szCs w:val="20"/>
              </w:rPr>
              <w:t xml:space="preserve"> годового отчета</w:t>
            </w:r>
          </w:p>
        </w:tc>
        <w:tc>
          <w:tcPr>
            <w:tcW w:w="1384"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jc w:val="center"/>
              <w:rPr>
                <w:bCs/>
                <w:sz w:val="20"/>
                <w:szCs w:val="20"/>
              </w:rPr>
            </w:pPr>
            <w:r w:rsidRPr="00464DBA">
              <w:rPr>
                <w:sz w:val="20"/>
                <w:szCs w:val="20"/>
              </w:rPr>
              <w:t>Разногласия, суммовая разница (гр.3-гр.2)</w:t>
            </w:r>
          </w:p>
          <w:p w:rsidR="008D5DC0" w:rsidRPr="00464DBA" w:rsidRDefault="008D5DC0" w:rsidP="008D5DC0">
            <w:pPr>
              <w:jc w:val="both"/>
              <w:rPr>
                <w:sz w:val="20"/>
                <w:szCs w:val="20"/>
              </w:rPr>
            </w:pP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Cs/>
                <w:sz w:val="20"/>
                <w:szCs w:val="20"/>
              </w:rPr>
            </w:pPr>
            <w:r w:rsidRPr="00464DBA">
              <w:rPr>
                <w:bCs/>
                <w:sz w:val="20"/>
                <w:szCs w:val="20"/>
              </w:rPr>
              <w:t>1</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0100 "Общегосударственные вопросы"</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17663,8</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17057,8</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-606,0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0102 "Функционирование высшего должностного лица субъекта Российской Федерации и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1328,7</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1286,7</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735,6</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735,6</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9874,0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9657,0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-217,0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0105 "Судебная система"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5,2</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5,2</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0106 "Обеспечение деятельности финансовых, налоговых и таможенных органов и органов финансового (финансово-бюджетного) надзора"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3181,3</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2834,3</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-347,0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0107 "Обеспечение проведения выборов и референдумов"</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135,0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135,0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0111 "Резервные фонды"</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60,0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60,0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0113 "Другие общегосударственные вопросы"</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2344,0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2344,0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0300 "Национальная безопасность и правоохранительная деятельность"</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4770,4</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4845,4</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+75,0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0309 "Защита населения и территории от чрезвычайных ситуаций природного и техногенного характера, гражданская оборона"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4770,4</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4845,4</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+75,0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0400 "Национальная экономика"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4618,0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4592,0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-26,0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lastRenderedPageBreak/>
              <w:t>подраздел 0405 "Сельское хозяйство и рыболовство"</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631,3</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631,3</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0409 "Дорожное хозяйство (дорожные фонды)"</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3940,7</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3940,7</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0412 "Другие вопросы в области национальной экономики"</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46,0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-26,0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0500 "Жилищно-коммунальное хозяйство"</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6947,0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7107,0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+160,0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0501 "Жилищное хозяйство"</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2907,0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2907,0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0502 "Коммунальное хозяйство"</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4040,0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4200,0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+160,0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0700 «Образование»</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90046,8</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90046,8</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0701 "Дошкольное образование"</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23786,8</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23786,8</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0702 "Общее образование"</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47076,8</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47076,8</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0703 «Дополнительное образование детей»</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8002,2</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8002,2</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0707 "Молодежная политика"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153,4</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153,4</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0709 "Другие вопросы в области образования"</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11027,6</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11027,6</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0800 "Культура, кинематография"</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14095,06</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14831,06</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+736,0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0801 "Культура"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11993,96</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12679,96</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+686,0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подразделу 0804 "Другие вопросы в области культуры, кинематографии"</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2101,1</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2151,1</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+50,0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0900 "Здравоохранение"</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863,0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863,0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0909 «другие вопросы в области здравоохранения»</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863,0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863,0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1000 "Социальная политика"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1826,3</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1852,3</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+26,0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1001 "Пенсионное обеспечение"</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280,0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306,0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+26,0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1003 "Социальное обеспечение населения"</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1546,3</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1546,3</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1100 "Физическая культура и спорт"</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640,0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640,0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1105 "Другие вопросы в области физической культуры и спорта"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640,0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640,0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1300 "Обслуживание государственного и муниципального долга"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1603,0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1238,0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-365,0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1301 "Обслуживание государственного внутреннего и муниципального долга"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1603,0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1238,0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-365,0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Раздел 1400 "Межбюджетные трансферты общего характера бюджетам бюджетной системы Российской Федерации"</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9421,17</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9421,17</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1401 "Дотации на выравнивание бюджетной обеспеченности субъектов Российской Федерации и муниципальных образований"</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4260,0</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4260,0</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подраздел 1403 "Прочие межбюджетные трансферты общего характера"</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5161,17</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5161,17</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46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Итого расходов</w:t>
            </w:r>
          </w:p>
        </w:tc>
        <w:tc>
          <w:tcPr>
            <w:tcW w:w="18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152494,53</w:t>
            </w:r>
          </w:p>
        </w:tc>
        <w:tc>
          <w:tcPr>
            <w:tcW w:w="167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152494,53</w:t>
            </w:r>
          </w:p>
        </w:tc>
        <w:tc>
          <w:tcPr>
            <w:tcW w:w="138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 997,0</w:t>
            </w:r>
          </w:p>
        </w:tc>
      </w:tr>
    </w:tbl>
    <w:p w:rsidR="008D5DC0" w:rsidRPr="00464DBA" w:rsidRDefault="008D5DC0" w:rsidP="008D5DC0">
      <w:pPr>
        <w:ind w:firstLine="540"/>
        <w:jc w:val="both"/>
        <w:rPr>
          <w:sz w:val="20"/>
          <w:szCs w:val="20"/>
        </w:rPr>
      </w:pPr>
    </w:p>
    <w:p w:rsidR="008D5DC0" w:rsidRPr="00464DBA" w:rsidRDefault="008D5DC0" w:rsidP="008D5DC0">
      <w:pPr>
        <w:pStyle w:val="ConsPlusTitle"/>
        <w:jc w:val="both"/>
        <w:rPr>
          <w:rFonts w:ascii="Times New Roman" w:hAnsi="Times New Roman" w:cs="Times New Roman"/>
          <w:sz w:val="20"/>
          <w:szCs w:val="20"/>
        </w:rPr>
      </w:pP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 xml:space="preserve">Как видим из представленной таблицы суммовая разница между решением Собрания депутатов и бюджетной росписью представлена объемом в 997,0 тыс. руб. Данный факт согласно классификатора нарушений, выявленных в ходе внешнего государственного контроля следует расценивать как, </w:t>
      </w:r>
      <w:r w:rsidRPr="00464DBA">
        <w:rPr>
          <w:rFonts w:ascii="Times New Roman" w:hAnsi="Times New Roman" w:cs="Times New Roman"/>
          <w:sz w:val="20"/>
          <w:szCs w:val="20"/>
        </w:rPr>
        <w:t>несоблюдение требований к составлению и (или) представлению проекта закона о внесении изменений в закон (решение) о бюджете на текущий финансовый год и плановый период (Статья 212 Бюджетного кодекса Российской Федерации).</w:t>
      </w:r>
    </w:p>
    <w:p w:rsidR="008D5DC0" w:rsidRPr="00464DBA" w:rsidRDefault="008D5DC0" w:rsidP="008D5DC0">
      <w:pPr>
        <w:ind w:right="-83"/>
        <w:jc w:val="both"/>
        <w:rPr>
          <w:sz w:val="20"/>
          <w:szCs w:val="20"/>
        </w:rPr>
      </w:pPr>
      <w:r w:rsidRPr="00464DBA">
        <w:rPr>
          <w:color w:val="FF0000"/>
          <w:sz w:val="20"/>
          <w:szCs w:val="20"/>
        </w:rPr>
        <w:t xml:space="preserve">   </w:t>
      </w:r>
      <w:r w:rsidRPr="00464DBA">
        <w:rPr>
          <w:sz w:val="20"/>
          <w:szCs w:val="20"/>
        </w:rPr>
        <w:t xml:space="preserve">Дальнейший анализ исполнения бюджета Межевского муниципального района инспектором контрольной комиссии </w:t>
      </w:r>
      <w:r w:rsidRPr="00464DBA">
        <w:rPr>
          <w:b/>
          <w:sz w:val="20"/>
          <w:szCs w:val="20"/>
        </w:rPr>
        <w:t>произведен</w:t>
      </w:r>
      <w:r w:rsidRPr="00464DBA">
        <w:rPr>
          <w:sz w:val="20"/>
          <w:szCs w:val="20"/>
        </w:rPr>
        <w:t xml:space="preserve"> </w:t>
      </w:r>
      <w:r w:rsidRPr="00464DBA">
        <w:rPr>
          <w:b/>
          <w:sz w:val="20"/>
          <w:szCs w:val="20"/>
        </w:rPr>
        <w:t>в соответствии</w:t>
      </w:r>
      <w:r w:rsidRPr="00464DBA">
        <w:rPr>
          <w:sz w:val="20"/>
          <w:szCs w:val="20"/>
        </w:rPr>
        <w:t xml:space="preserve"> с уточненными, бюджетными значениями кассового плана, сводной бюджетной росписи отраженными в годовом отчете Межевского района.</w:t>
      </w:r>
    </w:p>
    <w:p w:rsidR="008D5DC0" w:rsidRPr="00464DBA" w:rsidRDefault="008D5DC0" w:rsidP="008D5DC0">
      <w:pPr>
        <w:ind w:firstLine="540"/>
        <w:jc w:val="both"/>
        <w:rPr>
          <w:sz w:val="20"/>
          <w:szCs w:val="20"/>
        </w:rPr>
      </w:pPr>
    </w:p>
    <w:p w:rsidR="008D5DC0" w:rsidRPr="00464DBA" w:rsidRDefault="008D5DC0" w:rsidP="008D5DC0">
      <w:pPr>
        <w:pStyle w:val="ConsTitle"/>
        <w:widowControl/>
        <w:ind w:right="0"/>
        <w:rPr>
          <w:sz w:val="20"/>
          <w:szCs w:val="20"/>
        </w:rPr>
      </w:pPr>
      <w:r w:rsidRPr="00464DBA">
        <w:rPr>
          <w:rStyle w:val="FontStyle47"/>
          <w:b w:val="0"/>
          <w:sz w:val="20"/>
          <w:szCs w:val="20"/>
        </w:rPr>
        <w:t>Исполнение расходной части местного бюджета отражено в таблице № 18 (тыс. руб.)</w:t>
      </w:r>
      <w:r w:rsidRPr="00464DBA">
        <w:rPr>
          <w:rStyle w:val="FontStyle47"/>
          <w:b w:val="0"/>
          <w:sz w:val="20"/>
          <w:szCs w:val="20"/>
        </w:rPr>
        <w:br/>
      </w:r>
      <w:r w:rsidRPr="00464DBA">
        <w:rPr>
          <w:sz w:val="20"/>
          <w:szCs w:val="20"/>
        </w:rPr>
        <w:t xml:space="preserve">    </w:t>
      </w: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9"/>
        <w:gridCol w:w="900"/>
        <w:gridCol w:w="1099"/>
        <w:gridCol w:w="883"/>
        <w:gridCol w:w="1081"/>
        <w:gridCol w:w="1152"/>
        <w:gridCol w:w="1066"/>
        <w:gridCol w:w="1060"/>
      </w:tblGrid>
      <w:tr w:rsidR="008D5DC0" w:rsidRPr="00464DBA" w:rsidTr="008D5DC0">
        <w:tc>
          <w:tcPr>
            <w:tcW w:w="2808"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sz w:val="20"/>
                <w:szCs w:val="20"/>
              </w:rPr>
            </w:pPr>
            <w:r w:rsidRPr="00464DBA">
              <w:rPr>
                <w:sz w:val="20"/>
                <w:szCs w:val="20"/>
              </w:rPr>
              <w:t>Наименование</w:t>
            </w:r>
          </w:p>
        </w:tc>
        <w:tc>
          <w:tcPr>
            <w:tcW w:w="900"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Раздел, подраздел</w:t>
            </w:r>
          </w:p>
        </w:tc>
        <w:tc>
          <w:tcPr>
            <w:tcW w:w="1098"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sz w:val="20"/>
                <w:szCs w:val="20"/>
              </w:rPr>
            </w:pPr>
            <w:r w:rsidRPr="00464DBA">
              <w:rPr>
                <w:sz w:val="20"/>
                <w:szCs w:val="20"/>
              </w:rPr>
              <w:t>Факт 2016 года</w:t>
            </w:r>
          </w:p>
        </w:tc>
        <w:tc>
          <w:tcPr>
            <w:tcW w:w="5237" w:type="dxa"/>
            <w:gridSpan w:val="5"/>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2017 год</w:t>
            </w:r>
          </w:p>
        </w:tc>
      </w:tr>
      <w:tr w:rsidR="008D5DC0" w:rsidRPr="00464DBA" w:rsidTr="008D5DC0">
        <w:trPr>
          <w:trHeight w:val="280"/>
        </w:trPr>
        <w:tc>
          <w:tcPr>
            <w:tcW w:w="2808"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1962" w:type="dxa"/>
            <w:gridSpan w:val="2"/>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 xml:space="preserve">Утверждено на год </w:t>
            </w:r>
          </w:p>
        </w:tc>
        <w:tc>
          <w:tcPr>
            <w:tcW w:w="1151"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Исполнено</w:t>
            </w:r>
          </w:p>
        </w:tc>
        <w:tc>
          <w:tcPr>
            <w:tcW w:w="1065"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sz w:val="20"/>
                <w:szCs w:val="20"/>
              </w:rPr>
            </w:pPr>
            <w:r w:rsidRPr="00464DBA">
              <w:rPr>
                <w:sz w:val="20"/>
                <w:szCs w:val="20"/>
              </w:rPr>
              <w:t>% исполнения</w:t>
            </w:r>
          </w:p>
        </w:tc>
        <w:tc>
          <w:tcPr>
            <w:tcW w:w="1059"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Не исполнен</w:t>
            </w:r>
          </w:p>
          <w:p w:rsidR="008D5DC0" w:rsidRPr="00464DBA" w:rsidRDefault="008D5DC0" w:rsidP="008D5DC0">
            <w:pPr>
              <w:pStyle w:val="21"/>
              <w:spacing w:after="0" w:line="240" w:lineRule="auto"/>
              <w:rPr>
                <w:sz w:val="20"/>
                <w:szCs w:val="20"/>
              </w:rPr>
            </w:pPr>
            <w:proofErr w:type="spellStart"/>
            <w:r w:rsidRPr="00464DBA">
              <w:rPr>
                <w:sz w:val="20"/>
                <w:szCs w:val="20"/>
              </w:rPr>
              <w:t>ные</w:t>
            </w:r>
            <w:proofErr w:type="spellEnd"/>
            <w:r w:rsidRPr="00464DBA">
              <w:rPr>
                <w:sz w:val="20"/>
                <w:szCs w:val="20"/>
              </w:rPr>
              <w:t xml:space="preserve"> бюджетные назначен</w:t>
            </w:r>
            <w:r w:rsidRPr="00464DBA">
              <w:rPr>
                <w:sz w:val="20"/>
                <w:szCs w:val="20"/>
              </w:rPr>
              <w:lastRenderedPageBreak/>
              <w:t>ия</w:t>
            </w:r>
          </w:p>
        </w:tc>
      </w:tr>
      <w:tr w:rsidR="008D5DC0" w:rsidRPr="00464DBA" w:rsidTr="008D5DC0">
        <w:tc>
          <w:tcPr>
            <w:tcW w:w="2808"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sz w:val="20"/>
                <w:szCs w:val="20"/>
              </w:rPr>
            </w:pPr>
            <w:r w:rsidRPr="00464DBA">
              <w:rPr>
                <w:sz w:val="20"/>
                <w:szCs w:val="20"/>
              </w:rPr>
              <w:t xml:space="preserve">от </w:t>
            </w:r>
            <w:r w:rsidRPr="00464DBA">
              <w:rPr>
                <w:bCs/>
                <w:sz w:val="20"/>
                <w:szCs w:val="20"/>
              </w:rPr>
              <w:t>25.12.2017 № 195</w:t>
            </w:r>
          </w:p>
        </w:tc>
        <w:tc>
          <w:tcPr>
            <w:tcW w:w="1080"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21"/>
              <w:spacing w:after="0" w:line="240" w:lineRule="auto"/>
              <w:jc w:val="both"/>
              <w:rPr>
                <w:sz w:val="20"/>
                <w:szCs w:val="20"/>
              </w:rPr>
            </w:pPr>
            <w:r w:rsidRPr="00464DBA">
              <w:rPr>
                <w:sz w:val="20"/>
                <w:szCs w:val="20"/>
              </w:rPr>
              <w:t>Ф.0503317</w:t>
            </w:r>
          </w:p>
          <w:p w:rsidR="008D5DC0" w:rsidRPr="00464DBA" w:rsidRDefault="008D5DC0" w:rsidP="008D5DC0">
            <w:pPr>
              <w:pStyle w:val="21"/>
              <w:spacing w:after="0" w:line="240" w:lineRule="auto"/>
              <w:jc w:val="both"/>
              <w:rPr>
                <w:sz w:val="20"/>
                <w:szCs w:val="20"/>
              </w:rPr>
            </w:pPr>
            <w:r w:rsidRPr="00464DBA">
              <w:rPr>
                <w:sz w:val="20"/>
                <w:szCs w:val="20"/>
              </w:rPr>
              <w:t>бюджетная роспись</w:t>
            </w:r>
          </w:p>
          <w:p w:rsidR="008D5DC0" w:rsidRPr="00464DBA" w:rsidRDefault="008D5DC0" w:rsidP="008D5DC0">
            <w:pPr>
              <w:pStyle w:val="21"/>
              <w:spacing w:after="0" w:line="240" w:lineRule="auto"/>
              <w:jc w:val="both"/>
              <w:rPr>
                <w:sz w:val="20"/>
                <w:szCs w:val="20"/>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lastRenderedPageBreak/>
              <w:t>1</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5</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7</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Общегосударственные вопросы</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01</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19062,378</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17663,8</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17057,8</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15619,24</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91,6</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1438,56</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sz w:val="20"/>
                <w:szCs w:val="20"/>
              </w:rPr>
              <w:t>Функционирование высшего должностного лица субъекта Российской Федерации и муниципального образования</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01 02</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723,266</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1328,7</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1286,7</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1175,81</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91,4</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110,89</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0103</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517,832</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735,6</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735,6</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672,18</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91,4</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63,42</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01 04</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5977,934</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9874,0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9657,0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9361,8</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96,9</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295,2</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Судебная система</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01 05</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4,5</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5,2</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5,2</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5,2</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100,0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 xml:space="preserve">Обеспечение деятельности финансовых, налоговых и таможенных органов и органов финансового (финансово-бюджетного) надзора </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0106</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2609,186</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3181,3</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2834,3</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2654,96</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93,7</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179,34</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Обеспечение проведения выборов и референдумов</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0107</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88,475</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135,0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135,0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59,41</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44,0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75,59</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Резервные фонды</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0111</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60,0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60,0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60,0</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Другие общегосударственные вопросы</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0113</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9141,185</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2344,0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2344,0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1689,88</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72,1</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654,12</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b/>
                <w:sz w:val="20"/>
                <w:szCs w:val="20"/>
              </w:rPr>
              <w:t>Национальная безопасность и правоохранительная деятельность</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03</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448,828</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4770,4</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4845,4</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3311,04</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68,3</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1534,36</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Защита населения и территории от чрезвычайных ситуаций природного и техногенного характера, гражданская оборона</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0309</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448,828</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4770,4</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4845,4</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3311,04</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68,3</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1534,36</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b/>
                <w:sz w:val="20"/>
                <w:szCs w:val="20"/>
              </w:rPr>
              <w:t>Национальная экономика</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04</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4246,823</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4618,0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4592,0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4288,87</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93,4</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303,13</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Сельское хозяйство и рыболовство</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0405</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776,694</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631,0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631,3</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631,3</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100,0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Транспорт</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0408</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13,084</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дорожное хозяйство (дорожные фонды)</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0409</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3457,045</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3940,7</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3940,7</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3657,57</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92,8</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283,13</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Другие вопросы в области национальной экономики</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0412</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46,0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20,0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20,0</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b/>
                <w:sz w:val="20"/>
                <w:szCs w:val="20"/>
              </w:rPr>
              <w:t>Жилищно-коммунальное хозяйство</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 xml:space="preserve">05 </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3755,723</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6947,0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7107,0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4625,63</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65,1</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2481,37</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Жилищное хозяйство</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0501</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823,003</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2907,0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2907,0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2470,52</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85,0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436,48</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Коммунальное хозяйство</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0502</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2932,720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4040,0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4200,0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2155,11</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51,3</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2044,89</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 xml:space="preserve">Благоустройство </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0503</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b/>
                <w:sz w:val="20"/>
                <w:szCs w:val="20"/>
              </w:rPr>
              <w:t xml:space="preserve">Образование </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0700</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63553,678</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90046,8</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90046,8</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68454,33</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76,0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21592,47</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Дошкольное образование</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sz w:val="20"/>
                <w:szCs w:val="20"/>
              </w:rPr>
            </w:pPr>
            <w:r w:rsidRPr="00464DBA">
              <w:rPr>
                <w:sz w:val="20"/>
                <w:szCs w:val="20"/>
              </w:rPr>
              <w:t>0701</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15522,949</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23786,8</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23786,8</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17999,0</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75,7</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5787,8</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Общее образование</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sz w:val="20"/>
                <w:szCs w:val="20"/>
              </w:rPr>
            </w:pPr>
            <w:r w:rsidRPr="00464DBA">
              <w:rPr>
                <w:sz w:val="20"/>
                <w:szCs w:val="20"/>
              </w:rPr>
              <w:t>0702</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37714,271</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47076,8</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47076,8</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38007,71</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80,7</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9069,09</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Дополнительное образование детей</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sz w:val="20"/>
                <w:szCs w:val="20"/>
              </w:rPr>
            </w:pPr>
            <w:r w:rsidRPr="00464DBA">
              <w:rPr>
                <w:sz w:val="20"/>
                <w:szCs w:val="20"/>
              </w:rPr>
              <w:t>0703</w:t>
            </w:r>
          </w:p>
        </w:tc>
        <w:tc>
          <w:tcPr>
            <w:tcW w:w="1098"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21"/>
              <w:spacing w:after="0" w:line="240" w:lineRule="auto"/>
              <w:jc w:val="center"/>
              <w:rPr>
                <w:sz w:val="20"/>
                <w:szCs w:val="20"/>
              </w:rPr>
            </w:pP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8002,2</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8002,2</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5486,86</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68,6</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2515,34</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Молодежная политика и оздоровление детей</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sz w:val="20"/>
                <w:szCs w:val="20"/>
              </w:rPr>
            </w:pPr>
            <w:r w:rsidRPr="00464DBA">
              <w:rPr>
                <w:sz w:val="20"/>
                <w:szCs w:val="20"/>
              </w:rPr>
              <w:t>0707</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57,640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153,4</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153,4</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68,26</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44,5</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85,14</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Другие вопросы в области образования</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sz w:val="20"/>
                <w:szCs w:val="20"/>
              </w:rPr>
            </w:pPr>
            <w:r w:rsidRPr="00464DBA">
              <w:rPr>
                <w:sz w:val="20"/>
                <w:szCs w:val="20"/>
              </w:rPr>
              <w:t>0709</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10258,818</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11027,6</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11027,6</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6892,5</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62,5</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4135,1</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ConsTitle"/>
              <w:widowControl/>
              <w:ind w:right="0"/>
              <w:rPr>
                <w:rFonts w:ascii="Times New Roman" w:hAnsi="Times New Roman" w:cs="Times New Roman"/>
                <w:sz w:val="20"/>
                <w:szCs w:val="20"/>
              </w:rPr>
            </w:pPr>
            <w:r w:rsidRPr="00464DBA">
              <w:rPr>
                <w:rFonts w:ascii="Times New Roman" w:hAnsi="Times New Roman" w:cs="Times New Roman"/>
                <w:sz w:val="20"/>
                <w:szCs w:val="20"/>
              </w:rPr>
              <w:lastRenderedPageBreak/>
              <w:t xml:space="preserve">Культура, кинематография </w:t>
            </w:r>
          </w:p>
          <w:p w:rsidR="008D5DC0" w:rsidRPr="00464DBA" w:rsidRDefault="008D5DC0" w:rsidP="008D5DC0">
            <w:pPr>
              <w:pStyle w:val="21"/>
              <w:spacing w:after="0" w:line="240" w:lineRule="auto"/>
              <w:rPr>
                <w:b/>
                <w:sz w:val="20"/>
                <w:szCs w:val="20"/>
              </w:rPr>
            </w:pP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08</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10059,655</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14095,06</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14831,06</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11723,41</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79,1</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3107,65</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Культура</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0801</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6100,509</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11993,96</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12679,96</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9873,15</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77,9</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2806,81</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 xml:space="preserve">Другие вопросы в области культуры, </w:t>
            </w:r>
            <w:proofErr w:type="spellStart"/>
            <w:r w:rsidRPr="00464DBA">
              <w:rPr>
                <w:sz w:val="20"/>
                <w:szCs w:val="20"/>
              </w:rPr>
              <w:t>кинематоргафии</w:t>
            </w:r>
            <w:proofErr w:type="spellEnd"/>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0804</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3959,146</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2101,1</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2151,1</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1850,26</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86,0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300,84</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b/>
                <w:sz w:val="20"/>
                <w:szCs w:val="20"/>
              </w:rPr>
              <w:t>Здравоохранение</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09</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26,040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863,0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863,0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794,38</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92,1</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68,62</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Другие вопросы в области здравоохранения</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sz w:val="20"/>
                <w:szCs w:val="20"/>
              </w:rPr>
            </w:pPr>
            <w:r w:rsidRPr="00464DBA">
              <w:rPr>
                <w:sz w:val="20"/>
                <w:szCs w:val="20"/>
              </w:rPr>
              <w:t>0909</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26,040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863,0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863,0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794,38</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92,1</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68,62</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b/>
                <w:sz w:val="20"/>
                <w:szCs w:val="20"/>
              </w:rPr>
              <w:t>Социальная политика</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10</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1285,069</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1826,3</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1852,3</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b/>
                <w:sz w:val="20"/>
                <w:szCs w:val="20"/>
              </w:rPr>
            </w:pPr>
            <w:r w:rsidRPr="00464DBA">
              <w:rPr>
                <w:b/>
                <w:sz w:val="20"/>
                <w:szCs w:val="20"/>
              </w:rPr>
              <w:t>1850,31</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99,9</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1,99</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Пенсионное обеспечение</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1001</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225,771</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280,0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306,0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304,63</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99,6</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1,37</w:t>
            </w:r>
          </w:p>
        </w:tc>
      </w:tr>
      <w:tr w:rsidR="008D5DC0" w:rsidRPr="00464DBA" w:rsidTr="008D5DC0">
        <w:trPr>
          <w:trHeight w:val="70"/>
        </w:trPr>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Социальное обеспечение населения</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1003</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1059,298</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1546,3</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1546,3</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1545,68</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100,0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0,62</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b/>
                <w:sz w:val="20"/>
                <w:szCs w:val="20"/>
              </w:rPr>
              <w:t>Физическая культура и спорт</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11</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261,863</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640,0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640,0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349,57</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54,6</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290,43</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Физическая культура</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1101</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261,863</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640,0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640,0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349,57</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54,6</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290,43</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Другие вопросы в области физической культуры и спорта</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1105</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b/>
                <w:sz w:val="20"/>
                <w:szCs w:val="20"/>
              </w:rPr>
              <w:t>Обслуживание государственного и муниципального долга</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13</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775,397</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1603,0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1238,0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866,99</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70,0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371,01</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Обслуживание государственного внутреннего и муниципального долга</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1301</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775,397</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1603,0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1238,0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866,99</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70,0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371,01</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b/>
                <w:sz w:val="20"/>
                <w:szCs w:val="20"/>
              </w:rPr>
            </w:pPr>
            <w:r w:rsidRPr="00464DBA">
              <w:rPr>
                <w:b/>
                <w:sz w:val="20"/>
                <w:szCs w:val="20"/>
              </w:rPr>
              <w:t>Межбюджетные трансферты общего характера бюджетам бюджетной системы Российской Федерации</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14</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b/>
                <w:sz w:val="20"/>
                <w:szCs w:val="20"/>
              </w:rPr>
              <w:t>7205,760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9421,17</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9421,17</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9106,94</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96,7</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314,23</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Дотации на выравнивание бюджетной обеспеченности субъектов РФ и муниципальных образований</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1401</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4260,0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4260,0</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4260,0</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4260,0</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100,0</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Иные дотации</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1402</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2945,760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rPr>
                <w:sz w:val="20"/>
                <w:szCs w:val="20"/>
              </w:rPr>
            </w:pPr>
            <w:r w:rsidRPr="00464DBA">
              <w:rPr>
                <w:sz w:val="20"/>
                <w:szCs w:val="20"/>
              </w:rPr>
              <w:t>Прочие межбюджетные трансферты общего характера</w:t>
            </w:r>
          </w:p>
          <w:p w:rsidR="008D5DC0" w:rsidRPr="00464DBA" w:rsidRDefault="008D5DC0" w:rsidP="008D5DC0">
            <w:pPr>
              <w:pStyle w:val="21"/>
              <w:spacing w:after="0" w:line="240" w:lineRule="auto"/>
              <w:rPr>
                <w:sz w:val="20"/>
                <w:szCs w:val="20"/>
              </w:rPr>
            </w:pPr>
            <w:r w:rsidRPr="00464DBA">
              <w:rPr>
                <w:sz w:val="20"/>
                <w:szCs w:val="20"/>
              </w:rPr>
              <w:t>(Субвенции)</w:t>
            </w:r>
          </w:p>
        </w:tc>
        <w:tc>
          <w:tcPr>
            <w:tcW w:w="90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1403</w:t>
            </w: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0</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5161,17</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5161,17</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4846,94</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93,9</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sz w:val="20"/>
                <w:szCs w:val="20"/>
              </w:rPr>
            </w:pPr>
            <w:r w:rsidRPr="00464DBA">
              <w:rPr>
                <w:sz w:val="20"/>
                <w:szCs w:val="20"/>
              </w:rPr>
              <w:t>314,23</w:t>
            </w:r>
          </w:p>
        </w:tc>
      </w:tr>
      <w:tr w:rsidR="008D5DC0" w:rsidRPr="00464DBA" w:rsidTr="008D5DC0">
        <w:tc>
          <w:tcPr>
            <w:tcW w:w="280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both"/>
              <w:rPr>
                <w:b/>
                <w:sz w:val="20"/>
                <w:szCs w:val="20"/>
              </w:rPr>
            </w:pPr>
            <w:r w:rsidRPr="00464DBA">
              <w:rPr>
                <w:b/>
                <w:sz w:val="20"/>
                <w:szCs w:val="20"/>
              </w:rPr>
              <w:t xml:space="preserve">Итого </w:t>
            </w:r>
          </w:p>
        </w:tc>
        <w:tc>
          <w:tcPr>
            <w:tcW w:w="900"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21"/>
              <w:spacing w:after="0" w:line="240" w:lineRule="auto"/>
              <w:jc w:val="both"/>
              <w:rPr>
                <w:b/>
                <w:sz w:val="20"/>
                <w:szCs w:val="20"/>
              </w:rPr>
            </w:pPr>
          </w:p>
        </w:tc>
        <w:tc>
          <w:tcPr>
            <w:tcW w:w="10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110681,215</w:t>
            </w:r>
          </w:p>
        </w:tc>
        <w:tc>
          <w:tcPr>
            <w:tcW w:w="88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152494,53</w:t>
            </w:r>
          </w:p>
        </w:tc>
        <w:tc>
          <w:tcPr>
            <w:tcW w:w="108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152494,53</w:t>
            </w:r>
          </w:p>
        </w:tc>
        <w:tc>
          <w:tcPr>
            <w:tcW w:w="115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120990,71</w:t>
            </w:r>
          </w:p>
        </w:tc>
        <w:tc>
          <w:tcPr>
            <w:tcW w:w="10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79,3</w:t>
            </w:r>
          </w:p>
        </w:tc>
        <w:tc>
          <w:tcPr>
            <w:tcW w:w="105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21"/>
              <w:spacing w:after="0" w:line="240" w:lineRule="auto"/>
              <w:jc w:val="center"/>
              <w:rPr>
                <w:b/>
                <w:sz w:val="20"/>
                <w:szCs w:val="20"/>
              </w:rPr>
            </w:pPr>
            <w:r w:rsidRPr="00464DBA">
              <w:rPr>
                <w:b/>
                <w:sz w:val="20"/>
                <w:szCs w:val="20"/>
              </w:rPr>
              <w:t>31503,82</w:t>
            </w:r>
          </w:p>
        </w:tc>
      </w:tr>
    </w:tbl>
    <w:p w:rsidR="008D5DC0" w:rsidRPr="00464DBA" w:rsidRDefault="008D5DC0" w:rsidP="008D5DC0">
      <w:pPr>
        <w:ind w:firstLine="540"/>
        <w:jc w:val="both"/>
        <w:rPr>
          <w:color w:val="FF0000"/>
          <w:sz w:val="20"/>
          <w:szCs w:val="20"/>
        </w:rPr>
      </w:pPr>
    </w:p>
    <w:p w:rsidR="008D5DC0" w:rsidRPr="00464DBA" w:rsidRDefault="008D5DC0" w:rsidP="008D5DC0">
      <w:pPr>
        <w:pStyle w:val="ConsPlusNormal"/>
        <w:jc w:val="both"/>
        <w:rPr>
          <w:rFonts w:ascii="Times New Roman" w:hAnsi="Times New Roman" w:cs="Times New Roman"/>
        </w:rPr>
      </w:pPr>
      <w:r w:rsidRPr="00464DBA">
        <w:t xml:space="preserve">         </w:t>
      </w:r>
      <w:r w:rsidRPr="00464DBA">
        <w:rPr>
          <w:rFonts w:ascii="Times New Roman" w:hAnsi="Times New Roman" w:cs="Times New Roman"/>
        </w:rPr>
        <w:t xml:space="preserve">Контрольно-счетная комиссия, проводя анализ бюджетной росписи, пришла к выводу: в 2017 году при работе с бюджетной росписью выявлен факт несоблюдения порядка составления и ведения бюджетной росписи, включая внесение в нее изменений, обусловленные подпунктом 5 пункта 1 статьи 158, статья 219.1 Бюджетного кодекса Российской Федерации (Приказ Минфина РФ от 23 ноября </w:t>
      </w:r>
      <w:smartTag w:uri="urn:schemas-microsoft-com:office:smarttags" w:element="metricconverter">
        <w:smartTagPr>
          <w:attr w:name="ProductID" w:val="2011 г"/>
        </w:smartTagPr>
        <w:r w:rsidRPr="00464DBA">
          <w:rPr>
            <w:rFonts w:ascii="Times New Roman" w:hAnsi="Times New Roman" w:cs="Times New Roman"/>
          </w:rPr>
          <w:t>2011 г</w:t>
        </w:r>
      </w:smartTag>
      <w:r w:rsidRPr="00464DBA">
        <w:rPr>
          <w:rFonts w:ascii="Times New Roman" w:hAnsi="Times New Roman" w:cs="Times New Roman"/>
        </w:rPr>
        <w:t xml:space="preserve">. N 159н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за которые </w:t>
      </w:r>
      <w:r w:rsidRPr="00464DBA">
        <w:rPr>
          <w:rFonts w:ascii="Times New Roman" w:hAnsi="Times New Roman" w:cs="Times New Roman"/>
          <w:b/>
        </w:rPr>
        <w:t>классификатором нарушений, выявленных в ходе внешнего государственного контроля</w:t>
      </w:r>
      <w:r w:rsidRPr="00464DBA">
        <w:rPr>
          <w:rFonts w:ascii="Times New Roman" w:hAnsi="Times New Roman" w:cs="Times New Roman"/>
        </w:rPr>
        <w:t xml:space="preserve"> предусматривается наказание по статье 15.15.9 Кодекса Российской Федерации об административных правонарушениях. </w:t>
      </w:r>
    </w:p>
    <w:p w:rsidR="008D5DC0" w:rsidRPr="00464DBA" w:rsidRDefault="008D5DC0" w:rsidP="008D5DC0">
      <w:pPr>
        <w:ind w:firstLine="540"/>
        <w:jc w:val="both"/>
        <w:rPr>
          <w:sz w:val="20"/>
          <w:szCs w:val="20"/>
        </w:rPr>
      </w:pPr>
    </w:p>
    <w:p w:rsidR="008D5DC0" w:rsidRPr="00464DBA" w:rsidRDefault="008D5DC0" w:rsidP="008D5DC0">
      <w:pPr>
        <w:jc w:val="both"/>
        <w:rPr>
          <w:sz w:val="20"/>
          <w:szCs w:val="20"/>
        </w:rPr>
      </w:pPr>
      <w:r w:rsidRPr="00464DBA">
        <w:rPr>
          <w:sz w:val="20"/>
          <w:szCs w:val="20"/>
        </w:rPr>
        <w:t xml:space="preserve">         Результат анализа исполнения расходов по разделам и подразделам функциональной структуры расходов показал, что в 2017 году на высоком уровне по исполнению: раздел «Социальная политика»  99,9 процента, «Здравоохранение» 92,1 процента,  «Национальная экономика» в целом на 93,4 процента, в том числе «сельское хозяйство» профинансировано на сто процентов, а отрасль «дорожное хозяйство» на 92,8 процента. </w:t>
      </w:r>
    </w:p>
    <w:p w:rsidR="008D5DC0" w:rsidRPr="00464DBA" w:rsidRDefault="008D5DC0" w:rsidP="008D5DC0">
      <w:pPr>
        <w:ind w:firstLine="540"/>
        <w:jc w:val="both"/>
        <w:rPr>
          <w:color w:val="FF0000"/>
          <w:sz w:val="20"/>
          <w:szCs w:val="20"/>
        </w:rPr>
      </w:pPr>
      <w:r w:rsidRPr="00464DBA">
        <w:rPr>
          <w:sz w:val="20"/>
          <w:szCs w:val="20"/>
        </w:rPr>
        <w:t>Близки к исполнению или освоены ассигнования в полном объеме по подразделам функциональной классификации расходов в судебную систему (100%), в местную администрацию (96,9%) и представительные органы муниципального образования (91,4%), а так же на финансирование Главы муниципального района (91,4%)</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Выше среднего освоены ассигнования: 76,0% в раздел «образование»; «культура, кинематография» на 79,1%, подраздел</w:t>
      </w:r>
      <w:r w:rsidRPr="00464DBA">
        <w:rPr>
          <w:color w:val="FF0000"/>
          <w:sz w:val="20"/>
          <w:szCs w:val="20"/>
        </w:rPr>
        <w:t xml:space="preserve"> </w:t>
      </w:r>
      <w:r w:rsidRPr="00464DBA">
        <w:rPr>
          <w:sz w:val="20"/>
          <w:szCs w:val="20"/>
        </w:rPr>
        <w:t>«жилищное хозяйство» на 85,0%.</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Процент исполнения по разделу «Национальная безопасность и правоохранительная </w:t>
      </w:r>
      <w:proofErr w:type="spellStart"/>
      <w:r w:rsidRPr="00464DBA">
        <w:rPr>
          <w:sz w:val="20"/>
          <w:szCs w:val="20"/>
        </w:rPr>
        <w:t>деятельнось</w:t>
      </w:r>
      <w:proofErr w:type="spellEnd"/>
      <w:r w:rsidRPr="00464DBA">
        <w:rPr>
          <w:sz w:val="20"/>
          <w:szCs w:val="20"/>
        </w:rPr>
        <w:t>»;</w:t>
      </w:r>
      <w:r w:rsidRPr="00464DBA">
        <w:rPr>
          <w:color w:val="FF0000"/>
          <w:sz w:val="20"/>
          <w:szCs w:val="20"/>
        </w:rPr>
        <w:t xml:space="preserve"> </w:t>
      </w:r>
      <w:r w:rsidRPr="00464DBA">
        <w:rPr>
          <w:sz w:val="20"/>
          <w:szCs w:val="20"/>
        </w:rPr>
        <w:t>и подразделу «Молодежная политика и оздоровление детей»</w:t>
      </w:r>
      <w:r w:rsidRPr="00464DBA">
        <w:rPr>
          <w:b/>
          <w:sz w:val="20"/>
          <w:szCs w:val="20"/>
        </w:rPr>
        <w:t xml:space="preserve"> </w:t>
      </w:r>
      <w:r w:rsidRPr="00464DBA">
        <w:rPr>
          <w:sz w:val="20"/>
          <w:szCs w:val="20"/>
        </w:rPr>
        <w:t xml:space="preserve">находится в диапазоне от 68,3% до 44,5%. </w:t>
      </w:r>
    </w:p>
    <w:p w:rsidR="008D5DC0" w:rsidRPr="00464DBA" w:rsidRDefault="008D5DC0" w:rsidP="008D5DC0">
      <w:pPr>
        <w:ind w:firstLine="567"/>
        <w:jc w:val="both"/>
        <w:rPr>
          <w:spacing w:val="3"/>
          <w:sz w:val="20"/>
          <w:szCs w:val="20"/>
        </w:rPr>
      </w:pPr>
      <w:r w:rsidRPr="00464DBA">
        <w:rPr>
          <w:sz w:val="20"/>
          <w:szCs w:val="20"/>
        </w:rPr>
        <w:t>Следует отметить, что имеет место при меньших долях бюджетных назначений, исполнение составляет больший процент или близко к исполнению в полном объеме (социальная политика</w:t>
      </w:r>
      <w:r w:rsidRPr="00464DBA">
        <w:rPr>
          <w:spacing w:val="3"/>
          <w:sz w:val="20"/>
          <w:szCs w:val="20"/>
        </w:rPr>
        <w:t>; национальная экономика, здравоохранение).</w:t>
      </w:r>
    </w:p>
    <w:p w:rsidR="008D5DC0" w:rsidRPr="00464DBA" w:rsidRDefault="008D5DC0" w:rsidP="008D5DC0">
      <w:pPr>
        <w:ind w:firstLine="567"/>
        <w:jc w:val="both"/>
        <w:rPr>
          <w:sz w:val="20"/>
          <w:szCs w:val="20"/>
        </w:rPr>
      </w:pPr>
      <w:r w:rsidRPr="00464DBA">
        <w:rPr>
          <w:sz w:val="20"/>
          <w:szCs w:val="20"/>
        </w:rPr>
        <w:t xml:space="preserve">Как видим из таблицы, в 2017 году так же как и в предыдущие годы сохранена социальная направленность расходов бюджета муниципального района. </w:t>
      </w:r>
    </w:p>
    <w:p w:rsidR="008D5DC0" w:rsidRPr="00464DBA" w:rsidRDefault="008D5DC0" w:rsidP="008D5DC0">
      <w:pPr>
        <w:ind w:firstLine="567"/>
        <w:jc w:val="both"/>
        <w:rPr>
          <w:sz w:val="20"/>
          <w:szCs w:val="20"/>
        </w:rPr>
      </w:pPr>
      <w:r w:rsidRPr="00464DBA">
        <w:rPr>
          <w:sz w:val="20"/>
          <w:szCs w:val="20"/>
        </w:rPr>
        <w:t>Уже традиционно наибольший удельный вес в структуре расходов занимают расходы на образование 56,6% (68454,33 тыс. руб. от общего объема расходов бюджета 120990,71 тыс. руб.). В 2016 году аналогичный показатель составлял 57,4% (63553,678 тыс. руб. в 110681,215 тыс. руб. общего объема расходов бюджета).</w:t>
      </w:r>
    </w:p>
    <w:p w:rsidR="008D5DC0" w:rsidRPr="00464DBA" w:rsidRDefault="008D5DC0" w:rsidP="008D5DC0">
      <w:pPr>
        <w:ind w:firstLine="567"/>
        <w:jc w:val="both"/>
        <w:rPr>
          <w:sz w:val="20"/>
          <w:szCs w:val="20"/>
        </w:rPr>
      </w:pPr>
      <w:r w:rsidRPr="00464DBA">
        <w:rPr>
          <w:sz w:val="20"/>
          <w:szCs w:val="20"/>
        </w:rPr>
        <w:t>Участниками бюджетного процесса бюджетные обязательства принимаются в пределах, доведенных до них лимитов бюджетных обязательств.</w:t>
      </w:r>
    </w:p>
    <w:p w:rsidR="008D5DC0" w:rsidRPr="00464DBA" w:rsidRDefault="008D5DC0" w:rsidP="008D5DC0">
      <w:pPr>
        <w:ind w:firstLine="567"/>
        <w:jc w:val="both"/>
        <w:rPr>
          <w:b/>
          <w:sz w:val="20"/>
          <w:szCs w:val="20"/>
        </w:rPr>
      </w:pPr>
      <w:r w:rsidRPr="00464DBA">
        <w:rPr>
          <w:sz w:val="20"/>
          <w:szCs w:val="20"/>
        </w:rPr>
        <w:t xml:space="preserve">По данным, проверки годовой бюджетной отчетности бюджета Межевского муниципального района, установлено, что превышений фактических расходов над утвержденными лимитами бюджетных обязательств за 2017 год </w:t>
      </w:r>
      <w:r w:rsidRPr="00464DBA">
        <w:rPr>
          <w:b/>
          <w:sz w:val="20"/>
          <w:szCs w:val="20"/>
        </w:rPr>
        <w:t xml:space="preserve">не допущено. </w:t>
      </w:r>
    </w:p>
    <w:p w:rsidR="008D5DC0" w:rsidRPr="00464DBA" w:rsidRDefault="008D5DC0" w:rsidP="008D5DC0">
      <w:pPr>
        <w:ind w:firstLine="567"/>
        <w:jc w:val="both"/>
        <w:rPr>
          <w:sz w:val="20"/>
          <w:szCs w:val="20"/>
        </w:rPr>
      </w:pPr>
      <w:r w:rsidRPr="00464DBA">
        <w:rPr>
          <w:sz w:val="20"/>
          <w:szCs w:val="20"/>
        </w:rPr>
        <w:t xml:space="preserve">Строгое соответствие между доведенными бюджетными данными, лимитами бюджетных обязательств с одной стороны, и фактическими кассовыми расходами со счета бюджета с другой стороны, стало возможным благодаря </w:t>
      </w:r>
      <w:r w:rsidRPr="00464DBA">
        <w:rPr>
          <w:b/>
          <w:sz w:val="20"/>
          <w:szCs w:val="20"/>
        </w:rPr>
        <w:t>постоянно действующему контролю</w:t>
      </w:r>
      <w:r w:rsidRPr="00464DBA">
        <w:rPr>
          <w:sz w:val="20"/>
          <w:szCs w:val="20"/>
        </w:rPr>
        <w:t xml:space="preserve"> над расходованием бюджетных средств с лицевых счетов главных распорядителей и получателей средств бюджета муниципального района. Данный контроль осуществляется финансовым отделом администрации района с применением программного обеспечения по учету операций со средствами бюджета.</w:t>
      </w:r>
    </w:p>
    <w:p w:rsidR="008D5DC0" w:rsidRPr="00464DBA" w:rsidRDefault="008D5DC0" w:rsidP="008D5DC0">
      <w:pPr>
        <w:ind w:firstLine="567"/>
        <w:jc w:val="both"/>
        <w:rPr>
          <w:color w:val="FF0000"/>
          <w:sz w:val="20"/>
          <w:szCs w:val="20"/>
        </w:rPr>
      </w:pPr>
    </w:p>
    <w:p w:rsidR="008D5DC0" w:rsidRPr="00464DBA" w:rsidRDefault="008D5DC0" w:rsidP="008D5DC0">
      <w:pPr>
        <w:autoSpaceDE w:val="0"/>
        <w:autoSpaceDN w:val="0"/>
        <w:adjustRightInd w:val="0"/>
        <w:jc w:val="both"/>
        <w:rPr>
          <w:sz w:val="20"/>
          <w:szCs w:val="20"/>
        </w:rPr>
      </w:pPr>
      <w:r w:rsidRPr="00464DBA">
        <w:rPr>
          <w:color w:val="FF0000"/>
          <w:sz w:val="20"/>
          <w:szCs w:val="20"/>
        </w:rPr>
        <w:t xml:space="preserve">      </w:t>
      </w:r>
      <w:r w:rsidRPr="00464DBA">
        <w:rPr>
          <w:sz w:val="20"/>
          <w:szCs w:val="20"/>
        </w:rPr>
        <w:t>Увеличение удельного веса в общем объеме расходов произошло в 2017 году по следующим разделам классификации расходов бюджета Межевского муниципального района: «Национальная безопасность и правоохранительная деятельность» на</w:t>
      </w:r>
      <w:r w:rsidRPr="00464DBA">
        <w:rPr>
          <w:color w:val="FF0000"/>
          <w:sz w:val="20"/>
          <w:szCs w:val="20"/>
        </w:rPr>
        <w:t xml:space="preserve"> </w:t>
      </w:r>
      <w:r w:rsidRPr="00464DBA">
        <w:rPr>
          <w:sz w:val="20"/>
          <w:szCs w:val="20"/>
        </w:rPr>
        <w:t>2,29% (2016 год 0,41%, 2017 год  2,7%); «Жилищно-коммунальное хозяйство» на 0,4 процентных пункта (2016 год 3,4%, 2017 год 3,8%);«Культура и кинематография» на 0,6 процентных пункта (2016 год 9,1%, 2017 год 9,7%); «Здравоохранение» на 0,68 процентных пункта (2016 год 0,02%, 2017 год 0,7%); «Социальная политика» на 0,3 процентных пункта (2016 год 1,2%, 2017 год 1,5%); «Физическая культура и спорт» на 0,1 процентный пункт (2016 год 0,2%, 2017 год 0,3%).</w:t>
      </w:r>
    </w:p>
    <w:p w:rsidR="008D5DC0" w:rsidRPr="00464DBA" w:rsidRDefault="008D5DC0" w:rsidP="008D5DC0">
      <w:pPr>
        <w:autoSpaceDE w:val="0"/>
        <w:autoSpaceDN w:val="0"/>
        <w:adjustRightInd w:val="0"/>
        <w:jc w:val="both"/>
        <w:rPr>
          <w:sz w:val="20"/>
          <w:szCs w:val="20"/>
        </w:rPr>
      </w:pPr>
      <w:r w:rsidRPr="00464DBA">
        <w:rPr>
          <w:sz w:val="20"/>
          <w:szCs w:val="20"/>
        </w:rPr>
        <w:t xml:space="preserve">      Снижение удельного веса произошло по таким разделам классификации расходов бюджета Межевского муниципального района: «</w:t>
      </w:r>
      <w:r w:rsidRPr="00464DBA">
        <w:rPr>
          <w:spacing w:val="3"/>
          <w:sz w:val="20"/>
          <w:szCs w:val="20"/>
        </w:rPr>
        <w:t>Общегосударственные вопросы» - на 4,32</w:t>
      </w:r>
      <w:r w:rsidRPr="00464DBA">
        <w:rPr>
          <w:b/>
          <w:spacing w:val="3"/>
          <w:sz w:val="20"/>
          <w:szCs w:val="20"/>
        </w:rPr>
        <w:t xml:space="preserve"> </w:t>
      </w:r>
      <w:r w:rsidRPr="00464DBA">
        <w:rPr>
          <w:sz w:val="20"/>
          <w:szCs w:val="20"/>
        </w:rPr>
        <w:t>процентных пункта (2016 год 17,22%, 2017 год  12,9%);«Национальная экономика» - на 0,24 процентных пункта (2016 год 3,84%, 2017 год 3,6%); «Образование» на 0,8 процентных пункта (2016 год 57,4%, 2017 год 56,6%);</w:t>
      </w:r>
    </w:p>
    <w:p w:rsidR="008D5DC0" w:rsidRPr="00464DBA" w:rsidRDefault="008D5DC0" w:rsidP="008D5DC0">
      <w:pPr>
        <w:jc w:val="both"/>
        <w:rPr>
          <w:sz w:val="20"/>
          <w:szCs w:val="20"/>
        </w:rPr>
      </w:pPr>
      <w:r w:rsidRPr="00464DBA">
        <w:rPr>
          <w:sz w:val="20"/>
          <w:szCs w:val="20"/>
        </w:rPr>
        <w:t xml:space="preserve">      Неисполненные назначения по расходам бюджета в целом составили 31503,82</w:t>
      </w:r>
      <w:r w:rsidRPr="00464DBA">
        <w:rPr>
          <w:b/>
          <w:sz w:val="20"/>
          <w:szCs w:val="20"/>
        </w:rPr>
        <w:t xml:space="preserve"> </w:t>
      </w:r>
      <w:r w:rsidRPr="00464DBA">
        <w:rPr>
          <w:sz w:val="20"/>
          <w:szCs w:val="20"/>
        </w:rPr>
        <w:t xml:space="preserve">тыс. руб. и образовались в результате неисполнения в проверяемом отчетном периоде предусмотренных бюджетом собственных доходов в бюджет района, так и отдельных сумм межбюджетных трансфертов. </w:t>
      </w:r>
    </w:p>
    <w:p w:rsidR="008D5DC0" w:rsidRPr="00464DBA" w:rsidRDefault="008D5DC0" w:rsidP="005A50FF">
      <w:pPr>
        <w:jc w:val="both"/>
        <w:rPr>
          <w:b/>
          <w:i/>
          <w:color w:val="FF0000"/>
          <w:sz w:val="20"/>
          <w:szCs w:val="20"/>
        </w:rPr>
      </w:pPr>
      <w:r w:rsidRPr="00464DBA">
        <w:rPr>
          <w:color w:val="FF0000"/>
          <w:sz w:val="20"/>
          <w:szCs w:val="20"/>
        </w:rPr>
        <w:t xml:space="preserve">           </w:t>
      </w:r>
      <w:r w:rsidRPr="00464DBA">
        <w:rPr>
          <w:sz w:val="20"/>
          <w:szCs w:val="20"/>
        </w:rPr>
        <w:t>Проведенный анализ расходов бюджета муниципального района за 2017 год, в разрезе разделов и подразделов функциональной классификации расходов бюджетов Российской Федерации показал следующее:</w:t>
      </w:r>
    </w:p>
    <w:p w:rsidR="008D5DC0" w:rsidRPr="00464DBA" w:rsidRDefault="008D5DC0" w:rsidP="008D5DC0">
      <w:pPr>
        <w:ind w:firstLine="851"/>
        <w:jc w:val="center"/>
        <w:rPr>
          <w:b/>
          <w:sz w:val="20"/>
          <w:szCs w:val="20"/>
        </w:rPr>
      </w:pPr>
      <w:r w:rsidRPr="00464DBA">
        <w:rPr>
          <w:b/>
          <w:sz w:val="20"/>
          <w:szCs w:val="20"/>
        </w:rPr>
        <w:t xml:space="preserve">Раздел  «Общегосударственные вопросы»:      </w:t>
      </w:r>
    </w:p>
    <w:p w:rsidR="008D5DC0" w:rsidRPr="00464DBA" w:rsidRDefault="008D5DC0" w:rsidP="008D5DC0">
      <w:pPr>
        <w:pStyle w:val="Style18"/>
        <w:widowControl/>
        <w:spacing w:line="240" w:lineRule="auto"/>
        <w:ind w:firstLine="0"/>
        <w:rPr>
          <w:sz w:val="20"/>
          <w:szCs w:val="20"/>
        </w:rPr>
      </w:pPr>
      <w:r w:rsidRPr="00464DBA">
        <w:rPr>
          <w:b/>
          <w:sz w:val="20"/>
          <w:szCs w:val="20"/>
        </w:rPr>
        <w:t xml:space="preserve"> «Общегосударственные вопросы» </w:t>
      </w:r>
      <w:r w:rsidRPr="00464DBA">
        <w:rPr>
          <w:sz w:val="20"/>
          <w:szCs w:val="20"/>
        </w:rPr>
        <w:t>в 2017 году представлены:</w:t>
      </w:r>
    </w:p>
    <w:p w:rsidR="008D5DC0" w:rsidRPr="00464DBA" w:rsidRDefault="008D5DC0" w:rsidP="008D5DC0">
      <w:pPr>
        <w:pStyle w:val="Style18"/>
        <w:widowControl/>
        <w:spacing w:line="240" w:lineRule="auto"/>
        <w:ind w:firstLine="0"/>
        <w:rPr>
          <w:sz w:val="20"/>
          <w:szCs w:val="20"/>
        </w:rPr>
      </w:pPr>
      <w:r w:rsidRPr="00464DBA">
        <w:rPr>
          <w:sz w:val="20"/>
          <w:szCs w:val="20"/>
        </w:rPr>
        <w:t>-функционированием высшего должностного лица субъекта Российской Федерации и муниципального образования (расходами на содержание Главы района);</w:t>
      </w:r>
    </w:p>
    <w:p w:rsidR="008D5DC0" w:rsidRPr="00464DBA" w:rsidRDefault="008D5DC0" w:rsidP="008D5DC0">
      <w:pPr>
        <w:pStyle w:val="Style18"/>
        <w:widowControl/>
        <w:spacing w:line="240" w:lineRule="auto"/>
        <w:ind w:firstLine="0"/>
        <w:jc w:val="both"/>
        <w:rPr>
          <w:sz w:val="20"/>
          <w:szCs w:val="20"/>
        </w:rPr>
      </w:pPr>
      <w:r w:rsidRPr="00464DBA">
        <w:rPr>
          <w:sz w:val="20"/>
          <w:szCs w:val="20"/>
        </w:rPr>
        <w:t>-функционированием законодательных (представительных) органов государственной власти и представительных органов муниципальных образований (расходами на содержание Собрания депутатов и контрольно-счетной комиссии Собрания депутатов);</w:t>
      </w:r>
    </w:p>
    <w:p w:rsidR="008D5DC0" w:rsidRPr="00464DBA" w:rsidRDefault="008D5DC0" w:rsidP="008D5DC0">
      <w:pPr>
        <w:pStyle w:val="Style18"/>
        <w:widowControl/>
        <w:spacing w:line="240" w:lineRule="auto"/>
        <w:ind w:firstLine="0"/>
        <w:jc w:val="both"/>
        <w:rPr>
          <w:sz w:val="20"/>
          <w:szCs w:val="20"/>
        </w:rPr>
      </w:pPr>
      <w:r w:rsidRPr="00464DBA">
        <w:rPr>
          <w:sz w:val="20"/>
          <w:szCs w:val="20"/>
        </w:rPr>
        <w:t>-функционированием Правительства Российской Федерации, высших исполнительных органов государственной власти субъектов Российской Федерации, местных администраций, в нашем случае расходами на содержание администрации;</w:t>
      </w:r>
    </w:p>
    <w:p w:rsidR="008D5DC0" w:rsidRPr="00464DBA" w:rsidRDefault="008D5DC0" w:rsidP="008D5DC0">
      <w:pPr>
        <w:pStyle w:val="Style18"/>
        <w:widowControl/>
        <w:spacing w:line="240" w:lineRule="auto"/>
        <w:ind w:firstLine="0"/>
        <w:rPr>
          <w:sz w:val="20"/>
          <w:szCs w:val="20"/>
        </w:rPr>
      </w:pPr>
      <w:r w:rsidRPr="00464DBA">
        <w:rPr>
          <w:sz w:val="20"/>
          <w:szCs w:val="20"/>
        </w:rPr>
        <w:t>- расходами на судебную систему (расходами на осуществление полномочий по составлению списков кандидатов в присяжные заседатели федеральных судов общей юрисдикции в РФ);</w:t>
      </w:r>
    </w:p>
    <w:p w:rsidR="008D5DC0" w:rsidRPr="00464DBA" w:rsidRDefault="008D5DC0" w:rsidP="008D5DC0">
      <w:pPr>
        <w:pStyle w:val="Style18"/>
        <w:widowControl/>
        <w:spacing w:line="240" w:lineRule="auto"/>
        <w:ind w:firstLine="0"/>
        <w:rPr>
          <w:sz w:val="20"/>
          <w:szCs w:val="20"/>
        </w:rPr>
      </w:pPr>
      <w:r w:rsidRPr="00464DBA">
        <w:rPr>
          <w:sz w:val="20"/>
          <w:szCs w:val="20"/>
        </w:rPr>
        <w:t>- расходами на обеспечение деятельности финансовых, налоговых и таможенных органов и органов финансового (финансово-бюджетного) надзора (финансового отдела)</w:t>
      </w:r>
    </w:p>
    <w:p w:rsidR="008D5DC0" w:rsidRPr="00464DBA" w:rsidRDefault="008D5DC0" w:rsidP="008D5DC0">
      <w:pPr>
        <w:pStyle w:val="Style18"/>
        <w:widowControl/>
        <w:spacing w:line="240" w:lineRule="auto"/>
        <w:ind w:firstLine="0"/>
        <w:rPr>
          <w:b/>
          <w:sz w:val="20"/>
          <w:szCs w:val="20"/>
        </w:rPr>
      </w:pPr>
      <w:r w:rsidRPr="00464DBA">
        <w:rPr>
          <w:sz w:val="20"/>
          <w:szCs w:val="20"/>
        </w:rPr>
        <w:t>- подразделом «Обеспечение проведения выборов и референдумов»;</w:t>
      </w:r>
    </w:p>
    <w:p w:rsidR="008D5DC0" w:rsidRPr="00464DBA" w:rsidRDefault="008D5DC0" w:rsidP="008D5DC0">
      <w:pPr>
        <w:pStyle w:val="Style18"/>
        <w:widowControl/>
        <w:spacing w:line="240" w:lineRule="auto"/>
        <w:ind w:firstLine="0"/>
        <w:rPr>
          <w:sz w:val="20"/>
          <w:szCs w:val="20"/>
        </w:rPr>
      </w:pPr>
      <w:r w:rsidRPr="00464DBA">
        <w:rPr>
          <w:sz w:val="20"/>
          <w:szCs w:val="20"/>
        </w:rPr>
        <w:t>- резервным фондом администрации на мероприятия связанные с чрезвычайными ситуациями;</w:t>
      </w:r>
    </w:p>
    <w:p w:rsidR="008D5DC0" w:rsidRPr="00464DBA" w:rsidRDefault="008D5DC0" w:rsidP="008D5DC0">
      <w:pPr>
        <w:pStyle w:val="Style18"/>
        <w:widowControl/>
        <w:spacing w:line="240" w:lineRule="auto"/>
        <w:ind w:firstLine="0"/>
        <w:rPr>
          <w:sz w:val="20"/>
          <w:szCs w:val="20"/>
        </w:rPr>
      </w:pPr>
      <w:r w:rsidRPr="00464DBA">
        <w:rPr>
          <w:sz w:val="20"/>
          <w:szCs w:val="20"/>
        </w:rPr>
        <w:t>- другими общегосударственными вопросами.</w:t>
      </w:r>
    </w:p>
    <w:p w:rsidR="008D5DC0" w:rsidRPr="00464DBA" w:rsidRDefault="008D5DC0" w:rsidP="008D5DC0">
      <w:pPr>
        <w:tabs>
          <w:tab w:val="left" w:pos="5760"/>
          <w:tab w:val="left" w:pos="6120"/>
          <w:tab w:val="left" w:pos="6480"/>
        </w:tabs>
        <w:rPr>
          <w:color w:val="FF0000"/>
          <w:sz w:val="20"/>
          <w:szCs w:val="20"/>
        </w:rPr>
      </w:pPr>
      <w:r w:rsidRPr="00464DBA">
        <w:rPr>
          <w:color w:val="FF0000"/>
          <w:sz w:val="20"/>
          <w:szCs w:val="20"/>
        </w:rPr>
        <w:t xml:space="preserve">                                                                                                                                 </w:t>
      </w:r>
    </w:p>
    <w:p w:rsidR="008D5DC0" w:rsidRPr="00464DBA" w:rsidRDefault="008D5DC0" w:rsidP="008D5DC0">
      <w:pPr>
        <w:tabs>
          <w:tab w:val="left" w:pos="5760"/>
          <w:tab w:val="left" w:pos="6120"/>
          <w:tab w:val="left" w:pos="6480"/>
        </w:tabs>
        <w:jc w:val="both"/>
        <w:rPr>
          <w:sz w:val="20"/>
          <w:szCs w:val="20"/>
        </w:rPr>
      </w:pPr>
      <w:r w:rsidRPr="00464DBA">
        <w:rPr>
          <w:color w:val="FF0000"/>
          <w:sz w:val="20"/>
          <w:szCs w:val="20"/>
        </w:rPr>
        <w:t xml:space="preserve">         </w:t>
      </w:r>
      <w:r w:rsidRPr="00464DBA">
        <w:rPr>
          <w:sz w:val="20"/>
          <w:szCs w:val="20"/>
        </w:rPr>
        <w:t>Первоначально  в бюджете на 2017 год по разделу «Общегосударственные вопросы» предусматривались расходы в сумме</w:t>
      </w:r>
      <w:r w:rsidRPr="00464DBA">
        <w:rPr>
          <w:color w:val="FF0000"/>
          <w:sz w:val="20"/>
          <w:szCs w:val="20"/>
        </w:rPr>
        <w:t xml:space="preserve"> </w:t>
      </w:r>
      <w:r w:rsidRPr="00464DBA">
        <w:rPr>
          <w:sz w:val="20"/>
          <w:szCs w:val="20"/>
        </w:rPr>
        <w:t>10193,5</w:t>
      </w:r>
      <w:r w:rsidRPr="00464DBA">
        <w:rPr>
          <w:b/>
          <w:sz w:val="20"/>
          <w:szCs w:val="20"/>
        </w:rPr>
        <w:t xml:space="preserve"> </w:t>
      </w:r>
      <w:r w:rsidRPr="00464DBA">
        <w:rPr>
          <w:sz w:val="20"/>
          <w:szCs w:val="20"/>
        </w:rPr>
        <w:t xml:space="preserve">тыс. рублей, уточнённый план откорректирован в сторону увеличения и составил 17057,8 тыс. рублей + 6864,3 тыс. руб. к первоначальным значениям. </w:t>
      </w:r>
    </w:p>
    <w:p w:rsidR="008D5DC0" w:rsidRPr="00464DBA" w:rsidRDefault="008D5DC0" w:rsidP="008D5DC0">
      <w:pPr>
        <w:tabs>
          <w:tab w:val="left" w:pos="5760"/>
          <w:tab w:val="left" w:pos="6120"/>
          <w:tab w:val="left" w:pos="6480"/>
        </w:tabs>
        <w:jc w:val="both"/>
        <w:rPr>
          <w:sz w:val="20"/>
          <w:szCs w:val="20"/>
        </w:rPr>
      </w:pPr>
      <w:r w:rsidRPr="00464DBA">
        <w:rPr>
          <w:color w:val="FF0000"/>
          <w:sz w:val="20"/>
          <w:szCs w:val="20"/>
        </w:rPr>
        <w:t xml:space="preserve">         </w:t>
      </w:r>
      <w:r w:rsidRPr="00464DBA">
        <w:rPr>
          <w:sz w:val="20"/>
          <w:szCs w:val="20"/>
        </w:rPr>
        <w:t xml:space="preserve">Исполнение представлено 15619,24 тыс. рублей, или 91,6 % к плану. В структуре расходов бюджета данные расходы составляют 12,9 %. </w:t>
      </w:r>
    </w:p>
    <w:p w:rsidR="008D5DC0" w:rsidRPr="00464DBA" w:rsidRDefault="008D5DC0" w:rsidP="008D5DC0">
      <w:pPr>
        <w:tabs>
          <w:tab w:val="left" w:pos="8280"/>
        </w:tabs>
        <w:ind w:firstLine="540"/>
        <w:jc w:val="both"/>
        <w:rPr>
          <w:sz w:val="20"/>
          <w:szCs w:val="20"/>
        </w:rPr>
      </w:pPr>
      <w:r w:rsidRPr="00464DBA">
        <w:rPr>
          <w:sz w:val="20"/>
          <w:szCs w:val="20"/>
        </w:rPr>
        <w:t>По сравнению с 2016 годом расходы по разделу «Общегосударственные вопросы» уменьшились на  сумму 3443,14 тыс. рублей, и их доля в структуре бюджета уменьшилась в процентном соотношении на 4,34 пункта (с 17,22% в 2016 году до 12,9% в 2017 году) от всех расходов бюджета.</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Анализ расходов раздела показал, что главным распорядителем (получателем) бюджетных средств ассигнования в отчетном году освоены на высоком уровне.          </w:t>
      </w:r>
    </w:p>
    <w:p w:rsidR="008D5DC0" w:rsidRPr="00464DBA" w:rsidRDefault="008D5DC0" w:rsidP="008D5DC0">
      <w:pPr>
        <w:jc w:val="both"/>
        <w:rPr>
          <w:sz w:val="20"/>
          <w:szCs w:val="20"/>
        </w:rPr>
      </w:pPr>
      <w:r w:rsidRPr="00464DBA">
        <w:rPr>
          <w:sz w:val="20"/>
          <w:szCs w:val="20"/>
        </w:rPr>
        <w:t>- по подразделу «</w:t>
      </w:r>
      <w:r w:rsidRPr="00464DBA">
        <w:rPr>
          <w:spacing w:val="3"/>
          <w:sz w:val="20"/>
          <w:szCs w:val="20"/>
        </w:rPr>
        <w:t xml:space="preserve">функционирование высшего должностного лица субъекта РФ и муниципального образования» </w:t>
      </w:r>
      <w:r w:rsidRPr="00464DBA">
        <w:rPr>
          <w:b/>
          <w:spacing w:val="3"/>
          <w:sz w:val="20"/>
          <w:szCs w:val="20"/>
        </w:rPr>
        <w:t>0102</w:t>
      </w:r>
      <w:r w:rsidRPr="00464DBA">
        <w:rPr>
          <w:spacing w:val="3"/>
          <w:sz w:val="20"/>
          <w:szCs w:val="20"/>
        </w:rPr>
        <w:t xml:space="preserve"> отражены расходы на обеспечение деятельности высшего должностного лица муниципального образования в сумме </w:t>
      </w:r>
      <w:r w:rsidRPr="00464DBA">
        <w:rPr>
          <w:sz w:val="20"/>
          <w:szCs w:val="20"/>
        </w:rPr>
        <w:t>1175,81</w:t>
      </w:r>
      <w:r w:rsidRPr="00464DBA">
        <w:rPr>
          <w:spacing w:val="3"/>
          <w:sz w:val="20"/>
          <w:szCs w:val="20"/>
        </w:rPr>
        <w:t xml:space="preserve"> тыс. руб. </w:t>
      </w:r>
    </w:p>
    <w:p w:rsidR="008D5DC0" w:rsidRPr="00464DBA" w:rsidRDefault="008D5DC0" w:rsidP="008D5DC0">
      <w:pPr>
        <w:jc w:val="both"/>
        <w:rPr>
          <w:spacing w:val="3"/>
          <w:sz w:val="20"/>
          <w:szCs w:val="20"/>
        </w:rPr>
      </w:pPr>
      <w:r w:rsidRPr="00464DBA">
        <w:rPr>
          <w:spacing w:val="3"/>
          <w:sz w:val="20"/>
          <w:szCs w:val="20"/>
        </w:rPr>
        <w:t xml:space="preserve">-по подразделу </w:t>
      </w:r>
      <w:r w:rsidRPr="00464DBA">
        <w:rPr>
          <w:b/>
          <w:spacing w:val="3"/>
          <w:sz w:val="20"/>
          <w:szCs w:val="20"/>
        </w:rPr>
        <w:t>0103</w:t>
      </w:r>
      <w:r w:rsidRPr="00464DBA">
        <w:rPr>
          <w:spacing w:val="3"/>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 отражены расходы на обеспечение деятельности районного собрания депутатов в т.ч. и контрольно-счетной комиссии, объем которых обеспечен в сумме </w:t>
      </w:r>
      <w:r w:rsidRPr="00464DBA">
        <w:rPr>
          <w:sz w:val="20"/>
          <w:szCs w:val="20"/>
        </w:rPr>
        <w:t xml:space="preserve">672,18 </w:t>
      </w:r>
      <w:r w:rsidRPr="00464DBA">
        <w:rPr>
          <w:spacing w:val="3"/>
          <w:sz w:val="20"/>
          <w:szCs w:val="20"/>
        </w:rPr>
        <w:t xml:space="preserve">тыс. руб. </w:t>
      </w:r>
    </w:p>
    <w:p w:rsidR="008D5DC0" w:rsidRPr="00464DBA" w:rsidRDefault="008D5DC0" w:rsidP="008D5DC0">
      <w:pPr>
        <w:jc w:val="both"/>
        <w:rPr>
          <w:spacing w:val="3"/>
          <w:sz w:val="20"/>
          <w:szCs w:val="20"/>
        </w:rPr>
      </w:pPr>
      <w:r w:rsidRPr="00464DBA">
        <w:rPr>
          <w:spacing w:val="3"/>
          <w:sz w:val="20"/>
          <w:szCs w:val="20"/>
        </w:rPr>
        <w:t xml:space="preserve">-по подразделу </w:t>
      </w:r>
      <w:r w:rsidRPr="00464DBA">
        <w:rPr>
          <w:b/>
          <w:spacing w:val="3"/>
          <w:sz w:val="20"/>
          <w:szCs w:val="20"/>
        </w:rPr>
        <w:t>0104</w:t>
      </w:r>
      <w:r w:rsidRPr="00464DBA">
        <w:rPr>
          <w:spacing w:val="3"/>
          <w:sz w:val="20"/>
          <w:szCs w:val="20"/>
        </w:rPr>
        <w:t xml:space="preserve"> «функционирование правительства РФ, высших исполнительных органов государственной власти субъектов РФ, местных администраций» отражены расходы на обеспечение деятельности администрации района в сумме </w:t>
      </w:r>
      <w:r w:rsidRPr="00464DBA">
        <w:rPr>
          <w:sz w:val="20"/>
          <w:szCs w:val="20"/>
        </w:rPr>
        <w:t xml:space="preserve">9361,8 </w:t>
      </w:r>
      <w:r w:rsidRPr="00464DBA">
        <w:rPr>
          <w:spacing w:val="3"/>
          <w:sz w:val="20"/>
          <w:szCs w:val="20"/>
        </w:rPr>
        <w:t>тыс. руб.</w:t>
      </w:r>
    </w:p>
    <w:p w:rsidR="008D5DC0" w:rsidRPr="00464DBA" w:rsidRDefault="008D5DC0" w:rsidP="008D5DC0">
      <w:pPr>
        <w:jc w:val="both"/>
        <w:rPr>
          <w:spacing w:val="3"/>
          <w:sz w:val="20"/>
          <w:szCs w:val="20"/>
        </w:rPr>
      </w:pPr>
      <w:r w:rsidRPr="00464DBA">
        <w:rPr>
          <w:spacing w:val="3"/>
          <w:sz w:val="20"/>
          <w:szCs w:val="20"/>
        </w:rPr>
        <w:t xml:space="preserve">-подраздел </w:t>
      </w:r>
      <w:r w:rsidRPr="00464DBA">
        <w:rPr>
          <w:b/>
          <w:spacing w:val="3"/>
          <w:sz w:val="20"/>
          <w:szCs w:val="20"/>
        </w:rPr>
        <w:t>0105 «</w:t>
      </w:r>
      <w:r w:rsidRPr="00464DBA">
        <w:rPr>
          <w:sz w:val="20"/>
          <w:szCs w:val="20"/>
        </w:rPr>
        <w:t xml:space="preserve">Судебная система» в 2017 году в муниципальном образовании представлен расходами на осуществление полномочий по составлению списков кандидатов в присяжные заседатели федеральных судов общей юрисдикции в РФ и исполнены в объеме 100 процентов плановых назначений в сумме 5,2 тыс. руб. На эти цели использованы целевые средства субвенции из федерального бюджета, что и нашло отражение в отчете.  </w:t>
      </w:r>
    </w:p>
    <w:p w:rsidR="008D5DC0" w:rsidRPr="00464DBA" w:rsidRDefault="008D5DC0" w:rsidP="008D5DC0">
      <w:pPr>
        <w:jc w:val="both"/>
        <w:rPr>
          <w:spacing w:val="3"/>
          <w:sz w:val="20"/>
          <w:szCs w:val="20"/>
        </w:rPr>
      </w:pPr>
      <w:r w:rsidRPr="00464DBA">
        <w:rPr>
          <w:spacing w:val="3"/>
          <w:sz w:val="20"/>
          <w:szCs w:val="20"/>
        </w:rPr>
        <w:t xml:space="preserve">-по подразделу </w:t>
      </w:r>
      <w:r w:rsidRPr="00464DBA">
        <w:rPr>
          <w:b/>
          <w:spacing w:val="3"/>
          <w:sz w:val="20"/>
          <w:szCs w:val="20"/>
        </w:rPr>
        <w:t xml:space="preserve">0106 </w:t>
      </w:r>
      <w:r w:rsidRPr="00464DBA">
        <w:rPr>
          <w:spacing w:val="3"/>
          <w:sz w:val="20"/>
          <w:szCs w:val="20"/>
        </w:rPr>
        <w:t xml:space="preserve">«обеспечение деятельности финансовых налоговых и таможенных органов и органов финансового (финансово-бюджетного) надзора» предусмотрены и отражены расходы на содержание финансового отдела администрации района. Исполнение по данному подразделу составило </w:t>
      </w:r>
      <w:r w:rsidRPr="00464DBA">
        <w:rPr>
          <w:sz w:val="20"/>
          <w:szCs w:val="20"/>
        </w:rPr>
        <w:t xml:space="preserve">2654,96 </w:t>
      </w:r>
      <w:r w:rsidRPr="00464DBA">
        <w:rPr>
          <w:spacing w:val="3"/>
          <w:sz w:val="20"/>
          <w:szCs w:val="20"/>
        </w:rPr>
        <w:t xml:space="preserve">тыс. руб. </w:t>
      </w:r>
    </w:p>
    <w:p w:rsidR="008D5DC0" w:rsidRPr="00464DBA" w:rsidRDefault="008D5DC0" w:rsidP="008D5DC0">
      <w:pPr>
        <w:jc w:val="both"/>
        <w:rPr>
          <w:spacing w:val="3"/>
          <w:sz w:val="20"/>
          <w:szCs w:val="20"/>
        </w:rPr>
      </w:pPr>
      <w:r w:rsidRPr="00464DBA">
        <w:rPr>
          <w:spacing w:val="3"/>
          <w:sz w:val="20"/>
          <w:szCs w:val="20"/>
        </w:rPr>
        <w:t xml:space="preserve">- подраздел «обеспечение проведения выборов и референдумов» </w:t>
      </w:r>
      <w:r w:rsidRPr="00464DBA">
        <w:rPr>
          <w:b/>
          <w:spacing w:val="3"/>
          <w:sz w:val="20"/>
          <w:szCs w:val="20"/>
        </w:rPr>
        <w:t>0107</w:t>
      </w:r>
      <w:r w:rsidRPr="00464DBA">
        <w:rPr>
          <w:spacing w:val="3"/>
          <w:sz w:val="20"/>
          <w:szCs w:val="20"/>
        </w:rPr>
        <w:t xml:space="preserve"> предусматривает средства на обеспечение деятельности избирательной комиссии Межевского муниципального района и проведение выборов в муниципальном образовании. В годовом отчете исполнение по данному подразделу составило </w:t>
      </w:r>
      <w:r w:rsidRPr="00464DBA">
        <w:rPr>
          <w:sz w:val="20"/>
          <w:szCs w:val="20"/>
        </w:rPr>
        <w:t>59,41</w:t>
      </w:r>
      <w:r w:rsidRPr="00464DBA">
        <w:rPr>
          <w:spacing w:val="3"/>
          <w:sz w:val="20"/>
          <w:szCs w:val="20"/>
        </w:rPr>
        <w:t xml:space="preserve"> тыс. руб.</w:t>
      </w:r>
      <w:r w:rsidRPr="00464DBA">
        <w:rPr>
          <w:color w:val="FF0000"/>
          <w:spacing w:val="3"/>
          <w:sz w:val="20"/>
          <w:szCs w:val="20"/>
        </w:rPr>
        <w:t xml:space="preserve"> </w:t>
      </w:r>
      <w:r w:rsidRPr="00464DBA">
        <w:rPr>
          <w:spacing w:val="3"/>
          <w:sz w:val="20"/>
          <w:szCs w:val="20"/>
        </w:rPr>
        <w:t>В 2017 году средства были предусмотрены и направлены для погашения кредиторской задолженности, в т.ч. для оплаты по исполнительным листам включая внебюджетные фонды, т.к. 20 декабря 2015 года были прекращены полномочия избирательной комиссии муниципального образования Межевской муниципальный район Костромской области (решение собрания депутатов от 21.12.2015 года № 22). Взамен ранее существовавшей избирательной комиссии муниципального образования Межевской муниципальный район Костромской области Постановлением областной избирательной комиссии от 11.12.2015 года № 1874 на территории района сформирована Территориальная избирательная комиссия Межевского района Костромской области.</w:t>
      </w:r>
    </w:p>
    <w:p w:rsidR="008D5DC0" w:rsidRPr="00464DBA" w:rsidRDefault="008D5DC0" w:rsidP="008D5DC0">
      <w:pPr>
        <w:pStyle w:val="Style2"/>
        <w:widowControl/>
        <w:spacing w:before="67" w:line="240" w:lineRule="auto"/>
        <w:jc w:val="left"/>
        <w:rPr>
          <w:rStyle w:val="FontStyle46"/>
          <w:sz w:val="20"/>
          <w:szCs w:val="20"/>
        </w:rPr>
      </w:pPr>
      <w:r w:rsidRPr="00464DBA">
        <w:rPr>
          <w:rStyle w:val="FontStyle46"/>
          <w:sz w:val="20"/>
          <w:szCs w:val="20"/>
        </w:rPr>
        <w:t>Анализ расходования средств резервного фонда администрации показал следующее:</w:t>
      </w:r>
    </w:p>
    <w:p w:rsidR="008D5DC0" w:rsidRPr="00464DBA" w:rsidRDefault="008D5DC0" w:rsidP="008D5DC0">
      <w:pPr>
        <w:tabs>
          <w:tab w:val="left" w:pos="8280"/>
        </w:tabs>
        <w:jc w:val="both"/>
        <w:rPr>
          <w:rStyle w:val="FontStyle47"/>
          <w:sz w:val="20"/>
          <w:szCs w:val="20"/>
        </w:rPr>
      </w:pPr>
      <w:r w:rsidRPr="00464DBA">
        <w:rPr>
          <w:sz w:val="20"/>
          <w:szCs w:val="20"/>
        </w:rPr>
        <w:t>Решением о бюджете от</w:t>
      </w:r>
      <w:r w:rsidRPr="00464DBA">
        <w:rPr>
          <w:b/>
          <w:sz w:val="20"/>
          <w:szCs w:val="20"/>
        </w:rPr>
        <w:t xml:space="preserve"> </w:t>
      </w:r>
      <w:r w:rsidRPr="00464DBA">
        <w:rPr>
          <w:sz w:val="20"/>
          <w:szCs w:val="20"/>
        </w:rPr>
        <w:t>23 декабря 2016 года № 109 (статья 16) предусмотрен</w:t>
      </w:r>
      <w:r w:rsidRPr="00464DBA">
        <w:rPr>
          <w:b/>
          <w:sz w:val="20"/>
          <w:szCs w:val="20"/>
        </w:rPr>
        <w:t xml:space="preserve"> </w:t>
      </w:r>
      <w:r w:rsidRPr="00464DBA">
        <w:rPr>
          <w:sz w:val="20"/>
          <w:szCs w:val="20"/>
        </w:rPr>
        <w:t xml:space="preserve">размер резервного фонда администрации Межевского муниципального района в сумме 10,0 тыс. рублей. С учетом внесения изменений в бюджет муниципального района </w:t>
      </w:r>
      <w:r w:rsidRPr="00464DBA">
        <w:rPr>
          <w:rStyle w:val="FontStyle47"/>
          <w:sz w:val="20"/>
          <w:szCs w:val="20"/>
        </w:rPr>
        <w:t>объем резервного фонда изменился и составил 60,0 тыс. руб., что и отражено в  приложении № 4 к Решению районного Собрания депутатов от 25.12.2017 года № 195 «О внесении изменений в Решение Собрания депутатов № 109 от 23.12.2016 года».</w:t>
      </w:r>
    </w:p>
    <w:p w:rsidR="008D5DC0" w:rsidRPr="00464DBA" w:rsidRDefault="008D5DC0" w:rsidP="008D5DC0">
      <w:pPr>
        <w:tabs>
          <w:tab w:val="left" w:pos="8280"/>
        </w:tabs>
        <w:jc w:val="both"/>
        <w:rPr>
          <w:sz w:val="20"/>
          <w:szCs w:val="20"/>
        </w:rPr>
      </w:pPr>
      <w:r w:rsidRPr="00464DBA">
        <w:rPr>
          <w:rStyle w:val="FontStyle47"/>
          <w:color w:val="FF0000"/>
          <w:sz w:val="20"/>
          <w:szCs w:val="20"/>
        </w:rPr>
        <w:t xml:space="preserve">    </w:t>
      </w:r>
      <w:r w:rsidRPr="00464DBA">
        <w:rPr>
          <w:color w:val="FF0000"/>
          <w:sz w:val="20"/>
          <w:szCs w:val="20"/>
        </w:rPr>
        <w:t xml:space="preserve"> </w:t>
      </w:r>
      <w:r w:rsidRPr="00464DBA">
        <w:rPr>
          <w:sz w:val="20"/>
          <w:szCs w:val="20"/>
        </w:rPr>
        <w:t>В соответствии со ст. 81 БК РФ в муниципальном образовании сформирован резервный фонд</w:t>
      </w:r>
      <w:r w:rsidRPr="00464DBA">
        <w:rPr>
          <w:b/>
          <w:sz w:val="20"/>
          <w:szCs w:val="20"/>
        </w:rPr>
        <w:t xml:space="preserve"> </w:t>
      </w:r>
      <w:r w:rsidRPr="00464DBA">
        <w:rPr>
          <w:sz w:val="20"/>
          <w:szCs w:val="20"/>
        </w:rPr>
        <w:t xml:space="preserve">администрации района. </w:t>
      </w:r>
    </w:p>
    <w:p w:rsidR="008D5DC0" w:rsidRPr="00464DBA" w:rsidRDefault="008D5DC0" w:rsidP="008D5DC0">
      <w:pPr>
        <w:tabs>
          <w:tab w:val="left" w:pos="8280"/>
        </w:tabs>
        <w:jc w:val="both"/>
        <w:rPr>
          <w:sz w:val="20"/>
          <w:szCs w:val="20"/>
        </w:rPr>
      </w:pPr>
      <w:r w:rsidRPr="00464DBA">
        <w:rPr>
          <w:sz w:val="20"/>
          <w:szCs w:val="20"/>
        </w:rPr>
        <w:t xml:space="preserve">     П.3.4 раздела 3.3 Положения «О бюджетном процессе в Межевском муниципальном районе Костромской области» утвержденном решением Собрания депутатов 03.03.2015 года № 48 прописаны основы к формированию и использованию резервного фонда администрации. Постановлением администрации Межевского муниципального района от 26.12.2013 года № 104 утвержден Порядок использования бюджетных ассигнований резервного фонда администрации Межевского муниципального района. </w:t>
      </w:r>
    </w:p>
    <w:p w:rsidR="008D5DC0" w:rsidRPr="00464DBA" w:rsidRDefault="008D5DC0" w:rsidP="008D5DC0">
      <w:pPr>
        <w:tabs>
          <w:tab w:val="left" w:pos="8280"/>
        </w:tabs>
        <w:jc w:val="both"/>
        <w:rPr>
          <w:color w:val="0000FF"/>
          <w:sz w:val="20"/>
          <w:szCs w:val="20"/>
        </w:rPr>
      </w:pPr>
      <w:r w:rsidRPr="00464DBA">
        <w:rPr>
          <w:color w:val="FF0000"/>
          <w:sz w:val="20"/>
          <w:szCs w:val="20"/>
        </w:rPr>
        <w:t xml:space="preserve">       </w:t>
      </w:r>
      <w:r w:rsidRPr="00464DBA">
        <w:rPr>
          <w:sz w:val="20"/>
          <w:szCs w:val="20"/>
        </w:rPr>
        <w:t>В отчете об исполнении бюджета ф. 0503317 предусмотренные средства резервного фонда</w:t>
      </w:r>
      <w:r w:rsidRPr="00464DBA">
        <w:rPr>
          <w:b/>
          <w:sz w:val="20"/>
          <w:szCs w:val="20"/>
        </w:rPr>
        <w:t xml:space="preserve"> </w:t>
      </w:r>
      <w:r w:rsidRPr="00464DBA">
        <w:rPr>
          <w:sz w:val="20"/>
          <w:szCs w:val="20"/>
        </w:rPr>
        <w:t>в 2017 году</w:t>
      </w:r>
      <w:r w:rsidRPr="00464DBA">
        <w:rPr>
          <w:b/>
          <w:sz w:val="20"/>
          <w:szCs w:val="20"/>
        </w:rPr>
        <w:t xml:space="preserve"> не освоены, </w:t>
      </w:r>
      <w:r w:rsidRPr="00464DBA">
        <w:rPr>
          <w:sz w:val="20"/>
          <w:szCs w:val="20"/>
        </w:rPr>
        <w:t>утвержденные</w:t>
      </w:r>
      <w:r w:rsidRPr="00464DBA">
        <w:rPr>
          <w:b/>
          <w:sz w:val="20"/>
          <w:szCs w:val="20"/>
        </w:rPr>
        <w:t xml:space="preserve"> </w:t>
      </w:r>
      <w:r w:rsidRPr="00464DBA">
        <w:rPr>
          <w:sz w:val="20"/>
          <w:szCs w:val="20"/>
        </w:rPr>
        <w:t>лимиты бюджетных обязательств</w:t>
      </w:r>
      <w:r w:rsidRPr="00464DBA">
        <w:rPr>
          <w:b/>
          <w:sz w:val="20"/>
          <w:szCs w:val="20"/>
        </w:rPr>
        <w:t xml:space="preserve"> соответствуют </w:t>
      </w:r>
      <w:r w:rsidRPr="00464DBA">
        <w:rPr>
          <w:sz w:val="20"/>
          <w:szCs w:val="20"/>
        </w:rPr>
        <w:t>решению о бюджете муниципального района с учетом изменений и дополнений (подраздел 0111 объем 60,0 тыс. руб.).</w:t>
      </w:r>
      <w:r w:rsidRPr="00464DBA">
        <w:rPr>
          <w:color w:val="0000FF"/>
          <w:sz w:val="20"/>
          <w:szCs w:val="20"/>
        </w:rPr>
        <w:t xml:space="preserve"> </w:t>
      </w:r>
    </w:p>
    <w:p w:rsidR="008D5DC0" w:rsidRPr="00464DBA" w:rsidRDefault="008D5DC0" w:rsidP="008D5DC0">
      <w:pPr>
        <w:tabs>
          <w:tab w:val="left" w:pos="8280"/>
        </w:tabs>
        <w:jc w:val="both"/>
        <w:rPr>
          <w:b/>
          <w:sz w:val="20"/>
          <w:szCs w:val="20"/>
        </w:rPr>
      </w:pPr>
      <w:r w:rsidRPr="00464DBA">
        <w:rPr>
          <w:color w:val="0000FF"/>
          <w:sz w:val="20"/>
          <w:szCs w:val="20"/>
        </w:rPr>
        <w:t xml:space="preserve">      </w:t>
      </w:r>
      <w:r w:rsidRPr="00464DBA">
        <w:rPr>
          <w:b/>
          <w:sz w:val="20"/>
          <w:szCs w:val="20"/>
        </w:rPr>
        <w:t>Контрольно-счетная комиссия указывает работникам финансового отдела администрации  на нарушение Приказа Минфина России от 02.11.2017 года № 176н и неисполнение конфигурации программы «1С: Бухгалтерия 8». Необходимо составлять и представлять отчетные данные об использовании средств резервного фонда администрации не только в ф. 0503317 «Отчет об исполнении бюджета» по утвержденным и исполненным значениям в цифровом формате, а и в ф. 0503160 «Пояснительная записка» по ГРБС, в текстовом формате.</w:t>
      </w:r>
      <w:r w:rsidRPr="00464DBA">
        <w:rPr>
          <w:color w:val="0000FF"/>
          <w:sz w:val="20"/>
          <w:szCs w:val="20"/>
        </w:rPr>
        <w:t xml:space="preserve"> </w:t>
      </w:r>
      <w:r w:rsidRPr="00464DBA">
        <w:rPr>
          <w:b/>
          <w:sz w:val="20"/>
          <w:szCs w:val="20"/>
        </w:rPr>
        <w:t>В форме «Пояснительная записка» к годовому отчету информации об использовании средств резервного фонда</w:t>
      </w:r>
      <w:r w:rsidRPr="00464DBA">
        <w:rPr>
          <w:sz w:val="20"/>
          <w:szCs w:val="20"/>
        </w:rPr>
        <w:t xml:space="preserve"> </w:t>
      </w:r>
      <w:r w:rsidRPr="00464DBA">
        <w:rPr>
          <w:b/>
          <w:sz w:val="20"/>
          <w:szCs w:val="20"/>
        </w:rPr>
        <w:t>нет, нет и числового значения по утвержденным бюджетным назначениям, как нет и самого отчета ГРБС.</w:t>
      </w:r>
      <w:r w:rsidRPr="00464DBA">
        <w:rPr>
          <w:color w:val="0000FF"/>
          <w:sz w:val="20"/>
          <w:szCs w:val="20"/>
        </w:rPr>
        <w:t xml:space="preserve"> </w:t>
      </w:r>
      <w:r w:rsidRPr="00464DBA">
        <w:rPr>
          <w:b/>
          <w:sz w:val="20"/>
          <w:szCs w:val="20"/>
        </w:rPr>
        <w:t>Нет и Отчета об использовании средств резервного фонда определенного Порядком использования бюджетных ассигнований резервного фонда администрации Межевского муниципального района утвержденного Постановлением администрации Межевского муниципального района от 26.12.2013 года № 104.</w:t>
      </w:r>
    </w:p>
    <w:p w:rsidR="008D5DC0" w:rsidRPr="00464DBA" w:rsidRDefault="008D5DC0" w:rsidP="008D5DC0">
      <w:pPr>
        <w:tabs>
          <w:tab w:val="left" w:pos="8280"/>
        </w:tabs>
        <w:jc w:val="both"/>
        <w:rPr>
          <w:b/>
          <w:sz w:val="20"/>
          <w:szCs w:val="20"/>
        </w:rPr>
      </w:pPr>
      <w:r w:rsidRPr="00464DBA">
        <w:rPr>
          <w:color w:val="0000FF"/>
          <w:sz w:val="20"/>
          <w:szCs w:val="20"/>
        </w:rPr>
        <w:t xml:space="preserve">     </w:t>
      </w:r>
      <w:r w:rsidRPr="00464DBA">
        <w:rPr>
          <w:b/>
          <w:sz w:val="20"/>
          <w:szCs w:val="20"/>
        </w:rPr>
        <w:t>На основании выше изложенного контрольно-счетная комиссия пришла</w:t>
      </w:r>
      <w:r w:rsidRPr="00464DBA">
        <w:rPr>
          <w:sz w:val="20"/>
          <w:szCs w:val="20"/>
        </w:rPr>
        <w:t xml:space="preserve"> </w:t>
      </w:r>
      <w:r w:rsidRPr="00464DBA">
        <w:rPr>
          <w:b/>
          <w:sz w:val="20"/>
          <w:szCs w:val="20"/>
        </w:rPr>
        <w:t>к</w:t>
      </w:r>
      <w:r w:rsidRPr="00464DBA">
        <w:rPr>
          <w:sz w:val="20"/>
          <w:szCs w:val="20"/>
        </w:rPr>
        <w:t xml:space="preserve"> </w:t>
      </w:r>
      <w:r w:rsidRPr="00464DBA">
        <w:rPr>
          <w:b/>
          <w:sz w:val="20"/>
          <w:szCs w:val="20"/>
        </w:rPr>
        <w:t>выводу:</w:t>
      </w:r>
      <w:r w:rsidRPr="00464DBA">
        <w:rPr>
          <w:sz w:val="20"/>
          <w:szCs w:val="20"/>
        </w:rPr>
        <w:t xml:space="preserve"> </w:t>
      </w:r>
      <w:r w:rsidRPr="00464DBA">
        <w:rPr>
          <w:b/>
          <w:sz w:val="20"/>
          <w:szCs w:val="20"/>
        </w:rPr>
        <w:t>в бухгалтерской отчетности сведения о средствах резервного фонда в сумме 60,0 тыс. руб. представлены недостаточно информативно.</w:t>
      </w:r>
      <w:r w:rsidRPr="00464DBA">
        <w:rPr>
          <w:color w:val="0000FF"/>
          <w:sz w:val="20"/>
          <w:szCs w:val="20"/>
        </w:rPr>
        <w:t xml:space="preserve"> </w:t>
      </w:r>
      <w:r w:rsidRPr="00464DBA">
        <w:rPr>
          <w:b/>
          <w:sz w:val="20"/>
          <w:szCs w:val="20"/>
        </w:rPr>
        <w:t>Контрольно-счетная комиссия считает необходимым указать и устранить финансовому отделу выявленный недостаток, не допуская подобного при составлении ежеквартальной и годовой отчетности об исполнении местного бюджета текущего финансового года.</w:t>
      </w:r>
    </w:p>
    <w:p w:rsidR="008D5DC0" w:rsidRPr="00464DBA" w:rsidRDefault="008D5DC0" w:rsidP="008D5DC0">
      <w:pPr>
        <w:tabs>
          <w:tab w:val="left" w:pos="8280"/>
        </w:tabs>
        <w:jc w:val="both"/>
        <w:rPr>
          <w:color w:val="FF0000"/>
          <w:sz w:val="20"/>
          <w:szCs w:val="20"/>
        </w:rPr>
      </w:pPr>
      <w:r w:rsidRPr="00464DBA">
        <w:rPr>
          <w:color w:val="FF0000"/>
          <w:sz w:val="20"/>
          <w:szCs w:val="20"/>
        </w:rPr>
        <w:t xml:space="preserve">     </w:t>
      </w:r>
      <w:r w:rsidRPr="00464DBA">
        <w:rPr>
          <w:sz w:val="20"/>
          <w:szCs w:val="20"/>
        </w:rPr>
        <w:t xml:space="preserve">Контрольно-счетной комиссии произвести сверку с годовым отчетом финансового отдела администрации района о расходовании средств резервного фонда по состоянию на 08 апреля 2018 года </w:t>
      </w:r>
      <w:r w:rsidRPr="00464DBA">
        <w:rPr>
          <w:b/>
          <w:sz w:val="20"/>
          <w:szCs w:val="20"/>
        </w:rPr>
        <w:t>не представилось возможным,</w:t>
      </w:r>
      <w:r w:rsidRPr="00464DBA">
        <w:rPr>
          <w:sz w:val="20"/>
          <w:szCs w:val="20"/>
        </w:rPr>
        <w:t xml:space="preserve"> ввиду не предоставления финансовым отделом администрации района годовых отчетов об исполнении бюджета ГРБС, главных администраторов доходов бюджета. </w:t>
      </w:r>
    </w:p>
    <w:p w:rsidR="008D5DC0" w:rsidRPr="00464DBA" w:rsidRDefault="008D5DC0" w:rsidP="008D5DC0">
      <w:pPr>
        <w:jc w:val="both"/>
        <w:rPr>
          <w:spacing w:val="3"/>
          <w:sz w:val="20"/>
          <w:szCs w:val="20"/>
        </w:rPr>
      </w:pPr>
      <w:r w:rsidRPr="00464DBA">
        <w:rPr>
          <w:spacing w:val="3"/>
          <w:sz w:val="20"/>
          <w:szCs w:val="20"/>
        </w:rPr>
        <w:t xml:space="preserve">- код подраздела </w:t>
      </w:r>
      <w:r w:rsidRPr="00464DBA">
        <w:rPr>
          <w:b/>
          <w:spacing w:val="3"/>
          <w:sz w:val="20"/>
          <w:szCs w:val="20"/>
        </w:rPr>
        <w:t xml:space="preserve">0113 </w:t>
      </w:r>
      <w:r w:rsidRPr="00464DBA">
        <w:rPr>
          <w:spacing w:val="3"/>
          <w:sz w:val="20"/>
          <w:szCs w:val="20"/>
        </w:rPr>
        <w:t>это «другие общегосударственные вопросы» в разделе  «Общегосударственные вопросы». В</w:t>
      </w:r>
      <w:r w:rsidRPr="00464DBA">
        <w:rPr>
          <w:color w:val="FF0000"/>
          <w:spacing w:val="3"/>
          <w:sz w:val="20"/>
          <w:szCs w:val="20"/>
        </w:rPr>
        <w:t xml:space="preserve"> </w:t>
      </w:r>
      <w:r w:rsidRPr="00464DBA">
        <w:rPr>
          <w:spacing w:val="3"/>
          <w:sz w:val="20"/>
          <w:szCs w:val="20"/>
        </w:rPr>
        <w:t xml:space="preserve">2017 году  средства в сумме </w:t>
      </w:r>
      <w:r w:rsidRPr="00464DBA">
        <w:rPr>
          <w:sz w:val="20"/>
          <w:szCs w:val="20"/>
        </w:rPr>
        <w:t xml:space="preserve">1689,88 </w:t>
      </w:r>
      <w:r w:rsidRPr="00464DBA">
        <w:rPr>
          <w:spacing w:val="3"/>
          <w:sz w:val="20"/>
          <w:szCs w:val="20"/>
        </w:rPr>
        <w:t xml:space="preserve">тыс. руб. обеспечили содержание хозяйственного и транспортного обслуживания администрации района. Среднесписочная численность  работников представлена 10 единицами.  </w:t>
      </w:r>
    </w:p>
    <w:p w:rsidR="008D5DC0" w:rsidRPr="00464DBA" w:rsidRDefault="008D5DC0" w:rsidP="008D5DC0">
      <w:pPr>
        <w:jc w:val="both"/>
        <w:rPr>
          <w:color w:val="FF0000"/>
          <w:spacing w:val="3"/>
          <w:sz w:val="20"/>
          <w:szCs w:val="20"/>
        </w:rPr>
      </w:pPr>
    </w:p>
    <w:p w:rsidR="008D5DC0" w:rsidRPr="00464DBA" w:rsidRDefault="008D5DC0" w:rsidP="008D5DC0">
      <w:pPr>
        <w:jc w:val="both"/>
        <w:rPr>
          <w:color w:val="FF0000"/>
          <w:spacing w:val="3"/>
          <w:sz w:val="20"/>
          <w:szCs w:val="20"/>
        </w:rPr>
      </w:pPr>
      <w:r w:rsidRPr="00464DBA">
        <w:rPr>
          <w:spacing w:val="3"/>
          <w:sz w:val="20"/>
          <w:szCs w:val="20"/>
        </w:rPr>
        <w:t xml:space="preserve">    Дальнейшее обеспечение созданного учреждения</w:t>
      </w:r>
      <w:r w:rsidRPr="00464DBA">
        <w:rPr>
          <w:color w:val="FF0000"/>
          <w:spacing w:val="3"/>
          <w:sz w:val="20"/>
          <w:szCs w:val="20"/>
        </w:rPr>
        <w:t xml:space="preserve"> </w:t>
      </w:r>
      <w:r w:rsidRPr="00464DBA">
        <w:rPr>
          <w:spacing w:val="3"/>
          <w:sz w:val="20"/>
          <w:szCs w:val="20"/>
        </w:rPr>
        <w:t>МКУК ЕДДС Межевского муниципального района Костромской области, которое обеспечило хозяйственное и транспортное обслуживание администрации района профинансировано в разделе 03 «</w:t>
      </w:r>
      <w:r w:rsidRPr="00464DBA">
        <w:rPr>
          <w:sz w:val="20"/>
          <w:szCs w:val="20"/>
        </w:rPr>
        <w:t>Национальная безопасность и правоохранительная деятельность</w:t>
      </w:r>
      <w:r w:rsidRPr="00464DBA">
        <w:rPr>
          <w:spacing w:val="3"/>
          <w:sz w:val="20"/>
          <w:szCs w:val="20"/>
        </w:rPr>
        <w:t>».</w:t>
      </w:r>
    </w:p>
    <w:p w:rsidR="008D5DC0" w:rsidRPr="00464DBA" w:rsidRDefault="008D5DC0" w:rsidP="008D5DC0">
      <w:pPr>
        <w:jc w:val="both"/>
        <w:rPr>
          <w:spacing w:val="3"/>
          <w:sz w:val="20"/>
          <w:szCs w:val="20"/>
        </w:rPr>
      </w:pPr>
      <w:r w:rsidRPr="00464DBA">
        <w:rPr>
          <w:color w:val="FF0000"/>
          <w:spacing w:val="3"/>
          <w:sz w:val="20"/>
          <w:szCs w:val="20"/>
        </w:rPr>
        <w:t xml:space="preserve">     </w:t>
      </w:r>
      <w:r w:rsidRPr="00464DBA">
        <w:rPr>
          <w:spacing w:val="3"/>
          <w:sz w:val="20"/>
          <w:szCs w:val="20"/>
        </w:rPr>
        <w:t xml:space="preserve">МКУК ЕДДС Межевского муниципального района Костромской области во исполнение решения Собрания депутатов от 28.03.2016 года № 49 создано Постановлением администрации Межевского муниципального района от 27.06.2016 года № 95, с соответствующим внесением изменений в Устав района. </w:t>
      </w:r>
    </w:p>
    <w:p w:rsidR="008D5DC0" w:rsidRPr="00464DBA" w:rsidRDefault="008D5DC0" w:rsidP="008D5DC0">
      <w:pPr>
        <w:ind w:firstLine="851"/>
        <w:jc w:val="both"/>
        <w:rPr>
          <w:color w:val="FF0000"/>
          <w:spacing w:val="3"/>
          <w:sz w:val="20"/>
          <w:szCs w:val="20"/>
        </w:rPr>
      </w:pPr>
      <w:r w:rsidRPr="00464DBA">
        <w:rPr>
          <w:spacing w:val="3"/>
          <w:sz w:val="20"/>
          <w:szCs w:val="20"/>
        </w:rPr>
        <w:t xml:space="preserve">Всего по разделу «Общегосударственные вопросы» исполнение бюджета произведено на 91,6% в сумме </w:t>
      </w:r>
      <w:r w:rsidRPr="00464DBA">
        <w:rPr>
          <w:sz w:val="20"/>
          <w:szCs w:val="20"/>
        </w:rPr>
        <w:t>15619,24</w:t>
      </w:r>
      <w:r w:rsidRPr="00464DBA">
        <w:rPr>
          <w:spacing w:val="3"/>
          <w:sz w:val="20"/>
          <w:szCs w:val="20"/>
        </w:rPr>
        <w:t xml:space="preserve"> тыс. руб. к плановым значениям.  По данному разделу имеется остаток ассигнований в сумме </w:t>
      </w:r>
      <w:r w:rsidRPr="00464DBA">
        <w:rPr>
          <w:sz w:val="20"/>
          <w:szCs w:val="20"/>
        </w:rPr>
        <w:t>1438,56</w:t>
      </w:r>
      <w:r w:rsidRPr="00464DBA">
        <w:rPr>
          <w:b/>
          <w:sz w:val="20"/>
          <w:szCs w:val="20"/>
        </w:rPr>
        <w:t xml:space="preserve"> </w:t>
      </w:r>
      <w:r w:rsidRPr="00464DBA">
        <w:rPr>
          <w:spacing w:val="3"/>
          <w:sz w:val="20"/>
          <w:szCs w:val="20"/>
        </w:rPr>
        <w:t xml:space="preserve">тыс. руб., в т.ч.: подраздел (0102) 110,89 тыс. руб., подраздел (0103) 63,42 тыс. руб., (0104) 295,2 тыс. руб., (0106) 179,34 тыс. руб., (0107) 75,59 тыс. руб., (0113) 654,12 тыс. руб.   </w:t>
      </w:r>
      <w:r w:rsidRPr="00464DBA">
        <w:rPr>
          <w:color w:val="FF0000"/>
          <w:spacing w:val="3"/>
          <w:sz w:val="20"/>
          <w:szCs w:val="20"/>
        </w:rPr>
        <w:t xml:space="preserve"> </w:t>
      </w:r>
    </w:p>
    <w:p w:rsidR="008D5DC0" w:rsidRPr="00464DBA" w:rsidRDefault="008D5DC0" w:rsidP="008D5DC0">
      <w:pPr>
        <w:ind w:firstLine="851"/>
        <w:jc w:val="both"/>
        <w:rPr>
          <w:spacing w:val="3"/>
          <w:sz w:val="20"/>
          <w:szCs w:val="20"/>
        </w:rPr>
      </w:pPr>
      <w:r w:rsidRPr="00464DBA">
        <w:rPr>
          <w:spacing w:val="3"/>
          <w:sz w:val="20"/>
          <w:szCs w:val="20"/>
        </w:rPr>
        <w:t>Уровень исполнения бюджета  на «</w:t>
      </w:r>
      <w:r w:rsidRPr="00464DBA">
        <w:rPr>
          <w:sz w:val="20"/>
          <w:szCs w:val="20"/>
        </w:rPr>
        <w:t>Обеспечение проведения выборов и референдумов</w:t>
      </w:r>
      <w:r w:rsidRPr="00464DBA">
        <w:rPr>
          <w:spacing w:val="3"/>
          <w:sz w:val="20"/>
          <w:szCs w:val="20"/>
        </w:rPr>
        <w:t>» и «Другие общегосударственные вопросы» в 2017 году оказался ниже исполнения расходов по подразделам 0102; 0103; 0104; 0105; 0106 раздела «Общегосударственные вопросы».</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Расходы на содержание высшего должностного лица района представлены заработной платой ВР 121 (КОСГУ 211) в объеме 923,99 тыс. руб. и начислениями на выплаты по оплате труда ВР 129 (КОСГУ 213) в объеме 251,82 тыс. руб.</w:t>
      </w:r>
      <w:r w:rsidRPr="00464DBA">
        <w:rPr>
          <w:color w:val="FF0000"/>
          <w:sz w:val="20"/>
          <w:szCs w:val="20"/>
        </w:rPr>
        <w:t xml:space="preserve"> </w:t>
      </w:r>
      <w:r w:rsidRPr="00464DBA">
        <w:rPr>
          <w:sz w:val="20"/>
          <w:szCs w:val="20"/>
        </w:rPr>
        <w:t>Общий объем средств на содержание Главы составил 1175,81 тыс. руб., при плановом назначении 1286,7 тыс. руб.</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Расходы на содержание администрации в бюджете представлены в 2017 году следующим образом:</w:t>
      </w:r>
    </w:p>
    <w:p w:rsidR="008D5DC0" w:rsidRPr="00464DBA" w:rsidRDefault="008D5DC0" w:rsidP="008D5DC0">
      <w:pPr>
        <w:jc w:val="right"/>
        <w:rPr>
          <w:sz w:val="20"/>
          <w:szCs w:val="20"/>
        </w:rPr>
      </w:pPr>
      <w:r w:rsidRPr="00464DBA">
        <w:rPr>
          <w:sz w:val="20"/>
          <w:szCs w:val="20"/>
        </w:rPr>
        <w:t>Таблица № 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36"/>
        <w:gridCol w:w="1648"/>
        <w:gridCol w:w="1387"/>
      </w:tblGrid>
      <w:tr w:rsidR="008D5DC0" w:rsidRPr="00464DBA" w:rsidTr="005A50FF">
        <w:trPr>
          <w:trHeight w:val="290"/>
        </w:trPr>
        <w:tc>
          <w:tcPr>
            <w:tcW w:w="677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Наименование показателя</w:t>
            </w:r>
          </w:p>
        </w:tc>
        <w:tc>
          <w:tcPr>
            <w:tcW w:w="16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Фактическое исполнение, тыс. руб.</w:t>
            </w:r>
          </w:p>
        </w:tc>
        <w:tc>
          <w:tcPr>
            <w:tcW w:w="14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Структура расходов, %</w:t>
            </w:r>
          </w:p>
        </w:tc>
      </w:tr>
      <w:tr w:rsidR="008D5DC0" w:rsidRPr="00464DBA" w:rsidTr="008D5DC0">
        <w:trPr>
          <w:trHeight w:val="219"/>
        </w:trPr>
        <w:tc>
          <w:tcPr>
            <w:tcW w:w="677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 xml:space="preserve">Функционирование администрации, ВСЕГО </w:t>
            </w:r>
          </w:p>
        </w:tc>
        <w:tc>
          <w:tcPr>
            <w:tcW w:w="16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9361,8</w:t>
            </w:r>
          </w:p>
        </w:tc>
        <w:tc>
          <w:tcPr>
            <w:tcW w:w="14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100,0</w:t>
            </w:r>
          </w:p>
        </w:tc>
      </w:tr>
      <w:tr w:rsidR="008D5DC0" w:rsidRPr="00464DBA" w:rsidTr="008D5DC0">
        <w:trPr>
          <w:trHeight w:val="203"/>
        </w:trPr>
        <w:tc>
          <w:tcPr>
            <w:tcW w:w="677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Заработная плата (КОСГУ 211) ВР 121</w:t>
            </w:r>
          </w:p>
        </w:tc>
        <w:tc>
          <w:tcPr>
            <w:tcW w:w="16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6503,22</w:t>
            </w:r>
          </w:p>
        </w:tc>
        <w:tc>
          <w:tcPr>
            <w:tcW w:w="14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69,5</w:t>
            </w:r>
          </w:p>
        </w:tc>
      </w:tr>
      <w:tr w:rsidR="008D5DC0" w:rsidRPr="00464DBA" w:rsidTr="008D5DC0">
        <w:trPr>
          <w:trHeight w:val="422"/>
        </w:trPr>
        <w:tc>
          <w:tcPr>
            <w:tcW w:w="677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Иные выплаты персоналу государственных (муниципальных) органов, за исключением фонда оплаты труда ВР 122 (КОСГУ 212)</w:t>
            </w:r>
          </w:p>
        </w:tc>
        <w:tc>
          <w:tcPr>
            <w:tcW w:w="16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35,4</w:t>
            </w:r>
          </w:p>
        </w:tc>
        <w:tc>
          <w:tcPr>
            <w:tcW w:w="14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0,4</w:t>
            </w:r>
          </w:p>
        </w:tc>
      </w:tr>
      <w:tr w:rsidR="008D5DC0" w:rsidRPr="00464DBA" w:rsidTr="008D5DC0">
        <w:trPr>
          <w:trHeight w:val="219"/>
        </w:trPr>
        <w:tc>
          <w:tcPr>
            <w:tcW w:w="677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Начисления на выплаты по оплате труда (КОСГУ 213) ВР 129</w:t>
            </w:r>
          </w:p>
        </w:tc>
        <w:tc>
          <w:tcPr>
            <w:tcW w:w="16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2684,99</w:t>
            </w:r>
          </w:p>
        </w:tc>
        <w:tc>
          <w:tcPr>
            <w:tcW w:w="14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28,6</w:t>
            </w:r>
          </w:p>
        </w:tc>
      </w:tr>
      <w:tr w:rsidR="008D5DC0" w:rsidRPr="00464DBA" w:rsidTr="008D5DC0">
        <w:trPr>
          <w:trHeight w:val="437"/>
        </w:trPr>
        <w:tc>
          <w:tcPr>
            <w:tcW w:w="677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Прочая закупка товаров, работ и услуг для обеспечения государственных (муниципальных) нужд ВР 244</w:t>
            </w:r>
          </w:p>
        </w:tc>
        <w:tc>
          <w:tcPr>
            <w:tcW w:w="166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138,19</w:t>
            </w:r>
          </w:p>
        </w:tc>
        <w:tc>
          <w:tcPr>
            <w:tcW w:w="14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w:t>
            </w:r>
          </w:p>
        </w:tc>
      </w:tr>
    </w:tbl>
    <w:p w:rsidR="008D5DC0" w:rsidRPr="00464DBA" w:rsidRDefault="008D5DC0" w:rsidP="008D5DC0">
      <w:pPr>
        <w:jc w:val="both"/>
        <w:rPr>
          <w:color w:val="FF0000"/>
          <w:sz w:val="20"/>
          <w:szCs w:val="20"/>
        </w:rPr>
      </w:pPr>
    </w:p>
    <w:p w:rsidR="008D5DC0" w:rsidRPr="00464DBA" w:rsidRDefault="008D5DC0" w:rsidP="008D5DC0">
      <w:pPr>
        <w:jc w:val="both"/>
        <w:rPr>
          <w:spacing w:val="3"/>
          <w:sz w:val="20"/>
          <w:szCs w:val="20"/>
        </w:rPr>
      </w:pPr>
      <w:r w:rsidRPr="00464DBA">
        <w:rPr>
          <w:sz w:val="20"/>
          <w:szCs w:val="20"/>
        </w:rPr>
        <w:t xml:space="preserve">    На выплату заработной платы с отчислениями и иными выплатами персоналу по данному подразделу исполнено 9223,61 тыс. руб., что составляет 98,5% в структуре расходов подраздела расходов администрации района. </w:t>
      </w:r>
      <w:r w:rsidRPr="00464DBA">
        <w:rPr>
          <w:spacing w:val="3"/>
          <w:sz w:val="20"/>
          <w:szCs w:val="20"/>
        </w:rPr>
        <w:t xml:space="preserve">Среднесписочная численность  работников представлена 28 единицами.  </w:t>
      </w:r>
    </w:p>
    <w:p w:rsidR="008D5DC0" w:rsidRPr="00464DBA" w:rsidRDefault="008D5DC0" w:rsidP="008D5DC0">
      <w:pPr>
        <w:jc w:val="both"/>
        <w:rPr>
          <w:sz w:val="20"/>
          <w:szCs w:val="20"/>
        </w:rPr>
      </w:pPr>
      <w:r w:rsidRPr="00464DBA">
        <w:rPr>
          <w:sz w:val="20"/>
          <w:szCs w:val="20"/>
        </w:rPr>
        <w:t xml:space="preserve">   На расходы связанные с закупками товаров, выполнение работ и оказание услуг израсходовано 138,19 тыс. руб. бюджетных ассигнований, в т. ч. КОСГУ 221 5,14тыс. руб., КОСГУ 226 60,48тыс. руб., КОСГУ 310 36,5тыс. руб., КОСГУ 340 36,07 тыс. руб. или 1,5 процента в структуре расходов подраздела. </w:t>
      </w:r>
    </w:p>
    <w:p w:rsidR="008D5DC0" w:rsidRPr="00464DBA" w:rsidRDefault="008D5DC0" w:rsidP="008D5DC0">
      <w:pPr>
        <w:jc w:val="both"/>
        <w:rPr>
          <w:color w:val="FF0000"/>
          <w:sz w:val="20"/>
          <w:szCs w:val="20"/>
        </w:rPr>
      </w:pPr>
      <w:r w:rsidRPr="00464DBA">
        <w:rPr>
          <w:color w:val="FF0000"/>
          <w:sz w:val="20"/>
          <w:szCs w:val="20"/>
        </w:rPr>
        <w:t xml:space="preserve">       </w:t>
      </w:r>
      <w:r w:rsidRPr="00464DBA">
        <w:rPr>
          <w:b/>
          <w:sz w:val="20"/>
          <w:szCs w:val="20"/>
        </w:rPr>
        <w:t>«</w:t>
      </w:r>
      <w:r w:rsidRPr="00464DBA">
        <w:rPr>
          <w:sz w:val="20"/>
          <w:szCs w:val="20"/>
        </w:rPr>
        <w:t>Обеспечение деятельности финансовых, налоговых и таможенных органов и органов финансового (финансово-бюджетного) надзора</w:t>
      </w:r>
      <w:r w:rsidRPr="00464DBA">
        <w:rPr>
          <w:b/>
          <w:sz w:val="20"/>
          <w:szCs w:val="20"/>
        </w:rPr>
        <w:t>»</w:t>
      </w:r>
      <w:r w:rsidRPr="00464DBA">
        <w:rPr>
          <w:sz w:val="20"/>
          <w:szCs w:val="20"/>
        </w:rPr>
        <w:t xml:space="preserve"> произведено расходами на обеспечение деятельности финансового органа муниципального района.</w:t>
      </w:r>
      <w:r w:rsidRPr="00464DBA">
        <w:rPr>
          <w:color w:val="FF0000"/>
          <w:sz w:val="20"/>
          <w:szCs w:val="20"/>
        </w:rPr>
        <w:t xml:space="preserve"> </w:t>
      </w:r>
      <w:r w:rsidRPr="00464DBA">
        <w:rPr>
          <w:sz w:val="20"/>
          <w:szCs w:val="20"/>
        </w:rPr>
        <w:t>Утвержденные бюджетные назначения обеспечены бюджетными ассигнованиями в объеме 2654,96 тыс. руб.</w:t>
      </w:r>
      <w:r w:rsidRPr="00464DBA">
        <w:rPr>
          <w:color w:val="FF0000"/>
          <w:sz w:val="20"/>
          <w:szCs w:val="20"/>
        </w:rPr>
        <w:t xml:space="preserve"> </w:t>
      </w:r>
      <w:r w:rsidRPr="00464DBA">
        <w:rPr>
          <w:sz w:val="20"/>
          <w:szCs w:val="20"/>
        </w:rPr>
        <w:t>Данные годового отчета по утвержденным бюджетным назначениям (ф. 0503317) не соответствуют Решению о бюджете на 2017 год с учетом дополнений и изменений к решению от 25.12.2017 г. № 195 информация представлена в таблицах 17-18 настоящего заключения.</w:t>
      </w:r>
      <w:r w:rsidRPr="00464DBA">
        <w:rPr>
          <w:color w:val="FF0000"/>
          <w:sz w:val="20"/>
          <w:szCs w:val="20"/>
        </w:rPr>
        <w:t xml:space="preserve">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Расходы представлены ВР 121 «фондом оплаты труда» в объеме 1901,43 тыс. руб.; ВР 122 КОСГУ 212 в сумме 2,0 тыс. руб. (иные выплаты персоналу </w:t>
      </w:r>
      <w:proofErr w:type="spellStart"/>
      <w:r w:rsidRPr="00464DBA">
        <w:rPr>
          <w:sz w:val="20"/>
          <w:szCs w:val="20"/>
        </w:rPr>
        <w:t>мун</w:t>
      </w:r>
      <w:proofErr w:type="spellEnd"/>
      <w:r w:rsidRPr="00464DBA">
        <w:rPr>
          <w:sz w:val="20"/>
          <w:szCs w:val="20"/>
        </w:rPr>
        <w:t>. органов, за исключением фонда оплаты труда), ВР 129 «взносами по обязательному социальному страхованию на выплаты денежного содержания и иные выплаты работникам государственных (муниципальных) органов» в объеме 493,36 тыс. руб.;</w:t>
      </w:r>
      <w:r w:rsidRPr="00464DBA">
        <w:rPr>
          <w:color w:val="FF0000"/>
          <w:sz w:val="20"/>
          <w:szCs w:val="20"/>
        </w:rPr>
        <w:t xml:space="preserve"> </w:t>
      </w:r>
      <w:r w:rsidRPr="00464DBA">
        <w:rPr>
          <w:sz w:val="20"/>
          <w:szCs w:val="20"/>
        </w:rPr>
        <w:t>закупкой товаров, работ и услуг для обеспечения государственных (муниципальных) нужд ВР 244 205,57 тыс. руб. из них КОСГУ 221 21,09тыс. руб., КОСГУ 226 165,28 тыс. руб., КОСГУ 340 19,2 тыс. руб. и</w:t>
      </w:r>
      <w:r w:rsidRPr="00464DBA">
        <w:rPr>
          <w:color w:val="FF0000"/>
          <w:sz w:val="20"/>
          <w:szCs w:val="20"/>
        </w:rPr>
        <w:t xml:space="preserve">  </w:t>
      </w:r>
      <w:r w:rsidRPr="00464DBA">
        <w:rPr>
          <w:sz w:val="20"/>
          <w:szCs w:val="20"/>
        </w:rPr>
        <w:t xml:space="preserve">ВР 853 «уплата иных платежей» КОСГУ 290 в сумме 52,6 тыс. руб. </w:t>
      </w:r>
    </w:p>
    <w:p w:rsidR="008D5DC0" w:rsidRPr="00464DBA" w:rsidRDefault="008D5DC0" w:rsidP="008D5DC0">
      <w:pPr>
        <w:jc w:val="both"/>
        <w:rPr>
          <w:b/>
          <w:sz w:val="20"/>
          <w:szCs w:val="20"/>
        </w:rPr>
      </w:pPr>
      <w:r w:rsidRPr="00464DBA">
        <w:rPr>
          <w:sz w:val="20"/>
          <w:szCs w:val="20"/>
        </w:rPr>
        <w:t xml:space="preserve">    Уплата пеней, штрафов и неустоек при исполнении бюджета считается как неэффективное использование бюджетных средств ст. 34 Бюджетного кодекса Российской Федерации «при исполнении бюджета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бюджетом объема средств». В нашем случае иные платежи ВР 853 </w:t>
      </w:r>
      <w:r w:rsidRPr="00464DBA">
        <w:rPr>
          <w:b/>
          <w:sz w:val="20"/>
          <w:szCs w:val="20"/>
        </w:rPr>
        <w:t xml:space="preserve">на сумму 52,6 тыс. руб. в 2017 году, следует признать, как неэффективное использование бюджетных средств.     </w:t>
      </w:r>
    </w:p>
    <w:p w:rsidR="008D5DC0" w:rsidRPr="00464DBA" w:rsidRDefault="008D5DC0" w:rsidP="008D5DC0">
      <w:pPr>
        <w:jc w:val="both"/>
        <w:rPr>
          <w:sz w:val="20"/>
          <w:szCs w:val="20"/>
        </w:rPr>
      </w:pP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Расходы муниципального района по обеспечению и хозяйственному обслуживанию отражены в подразделе </w:t>
      </w:r>
      <w:r w:rsidRPr="00464DBA">
        <w:rPr>
          <w:b/>
          <w:sz w:val="20"/>
          <w:szCs w:val="20"/>
        </w:rPr>
        <w:t>0113</w:t>
      </w:r>
      <w:r w:rsidRPr="00464DBA">
        <w:rPr>
          <w:sz w:val="20"/>
          <w:szCs w:val="20"/>
        </w:rPr>
        <w:t xml:space="preserve"> «другие общегосударственные вопросы».</w:t>
      </w:r>
      <w:r w:rsidRPr="00464DBA">
        <w:rPr>
          <w:color w:val="FF0000"/>
          <w:sz w:val="20"/>
          <w:szCs w:val="20"/>
        </w:rPr>
        <w:t xml:space="preserve"> </w:t>
      </w:r>
      <w:r w:rsidRPr="00464DBA">
        <w:rPr>
          <w:sz w:val="20"/>
          <w:szCs w:val="20"/>
        </w:rPr>
        <w:t>На эти цели были предусмотрены бюджетные ассигнования в объеме 2344,0 тыс. руб. или</w:t>
      </w:r>
      <w:r w:rsidRPr="00464DBA">
        <w:rPr>
          <w:color w:val="FF0000"/>
          <w:sz w:val="20"/>
          <w:szCs w:val="20"/>
        </w:rPr>
        <w:t xml:space="preserve"> </w:t>
      </w:r>
      <w:r w:rsidRPr="00464DBA">
        <w:rPr>
          <w:sz w:val="20"/>
          <w:szCs w:val="20"/>
        </w:rPr>
        <w:t>1,5% в общих расходах бюджета на 2017 год (152494,53 тыс. руб.). Кассовые расходы составили</w:t>
      </w:r>
      <w:r w:rsidRPr="00464DBA">
        <w:rPr>
          <w:color w:val="FF0000"/>
          <w:sz w:val="20"/>
          <w:szCs w:val="20"/>
        </w:rPr>
        <w:t xml:space="preserve"> </w:t>
      </w:r>
      <w:r w:rsidRPr="00464DBA">
        <w:rPr>
          <w:sz w:val="20"/>
          <w:szCs w:val="20"/>
        </w:rPr>
        <w:t>1689,88 тыс. руб.</w:t>
      </w:r>
      <w:r w:rsidRPr="00464DBA">
        <w:rPr>
          <w:color w:val="FF0000"/>
          <w:sz w:val="20"/>
          <w:szCs w:val="20"/>
        </w:rPr>
        <w:t xml:space="preserve"> </w:t>
      </w:r>
      <w:r w:rsidRPr="00464DBA">
        <w:rPr>
          <w:sz w:val="20"/>
          <w:szCs w:val="20"/>
        </w:rPr>
        <w:t xml:space="preserve">Сверку данных годового отчета района с данными главного распорядителя средств бюджета произвести </w:t>
      </w:r>
      <w:r w:rsidRPr="00464DBA">
        <w:rPr>
          <w:b/>
          <w:sz w:val="20"/>
          <w:szCs w:val="20"/>
        </w:rPr>
        <w:t>не представляется возможным,</w:t>
      </w:r>
      <w:r w:rsidRPr="00464DBA">
        <w:rPr>
          <w:sz w:val="20"/>
          <w:szCs w:val="20"/>
        </w:rPr>
        <w:t xml:space="preserve"> ввиду не предоставления годовых отчетов ГАБС и ГРБС за 2017 год, в частности администрации района. </w:t>
      </w:r>
    </w:p>
    <w:p w:rsidR="008D5DC0" w:rsidRPr="00464DBA" w:rsidRDefault="008D5DC0" w:rsidP="008D5DC0">
      <w:pPr>
        <w:jc w:val="both"/>
        <w:rPr>
          <w:sz w:val="20"/>
          <w:szCs w:val="20"/>
        </w:rPr>
      </w:pPr>
      <w:r w:rsidRPr="00464DBA">
        <w:rPr>
          <w:sz w:val="20"/>
          <w:szCs w:val="20"/>
        </w:rPr>
        <w:t xml:space="preserve">    Представленные в годовом отчете об исполнении консолидированного бюджета данные по мнению контрольно-счетной комиссии бюджетные ассигнования обеспечивали бесперебойное функционирование органов власти.</w:t>
      </w:r>
      <w:r w:rsidRPr="00464DBA">
        <w:rPr>
          <w:color w:val="FF0000"/>
          <w:sz w:val="20"/>
          <w:szCs w:val="20"/>
        </w:rPr>
        <w:t xml:space="preserve"> </w:t>
      </w:r>
      <w:r w:rsidRPr="00464DBA">
        <w:rPr>
          <w:sz w:val="20"/>
          <w:szCs w:val="20"/>
        </w:rPr>
        <w:t xml:space="preserve">Сведения ф. 0503323 «Консолидированный отчет о движении денежных средств», отражают движение денежных средств в т.ч. и в разрезе аналитической информации по выбытию в разрезе КОСГУ и кодов бюджетной классификации разделов и подразделов.  </w:t>
      </w:r>
    </w:p>
    <w:p w:rsidR="008D5DC0" w:rsidRPr="00464DBA" w:rsidRDefault="008D5DC0" w:rsidP="008D5DC0">
      <w:pPr>
        <w:jc w:val="both"/>
        <w:rPr>
          <w:sz w:val="20"/>
          <w:szCs w:val="20"/>
        </w:rPr>
      </w:pPr>
      <w:r w:rsidRPr="00464DBA">
        <w:rPr>
          <w:b/>
          <w:sz w:val="20"/>
          <w:szCs w:val="20"/>
        </w:rPr>
        <w:t xml:space="preserve">    </w:t>
      </w:r>
      <w:r w:rsidRPr="00464DBA">
        <w:rPr>
          <w:sz w:val="20"/>
          <w:szCs w:val="20"/>
        </w:rPr>
        <w:t>Вместе с тем, контрольно-счетная комиссия</w:t>
      </w:r>
      <w:r w:rsidRPr="00464DBA">
        <w:rPr>
          <w:b/>
          <w:sz w:val="20"/>
          <w:szCs w:val="20"/>
        </w:rPr>
        <w:t xml:space="preserve"> </w:t>
      </w:r>
      <w:r w:rsidRPr="00464DBA">
        <w:rPr>
          <w:sz w:val="20"/>
          <w:szCs w:val="20"/>
        </w:rPr>
        <w:t xml:space="preserve">отмечает, что в пояснительной записке к годовому отчету 2017 года </w:t>
      </w:r>
      <w:r w:rsidRPr="00464DBA">
        <w:rPr>
          <w:b/>
          <w:sz w:val="20"/>
          <w:szCs w:val="20"/>
        </w:rPr>
        <w:t xml:space="preserve">не раскрыты </w:t>
      </w:r>
      <w:r w:rsidRPr="00464DBA">
        <w:rPr>
          <w:sz w:val="20"/>
          <w:szCs w:val="20"/>
        </w:rPr>
        <w:t xml:space="preserve">причины не исполненных бюджетных назначений, как по лимитам, так и по ассигнованиям, по всем разделам и подразделам имеющим цифровые показатели, а так же </w:t>
      </w:r>
      <w:r w:rsidRPr="00464DBA">
        <w:rPr>
          <w:b/>
          <w:sz w:val="20"/>
          <w:szCs w:val="20"/>
        </w:rPr>
        <w:t>необходимость (причины) внесения изменений в решение о бюджете</w:t>
      </w:r>
      <w:r w:rsidRPr="00464DBA">
        <w:rPr>
          <w:sz w:val="20"/>
          <w:szCs w:val="20"/>
        </w:rPr>
        <w:t xml:space="preserve"> на 2017 год.      </w:t>
      </w:r>
    </w:p>
    <w:p w:rsidR="008D5DC0" w:rsidRPr="00464DBA" w:rsidRDefault="008D5DC0" w:rsidP="008D5DC0">
      <w:pPr>
        <w:ind w:firstLine="851"/>
        <w:jc w:val="center"/>
        <w:rPr>
          <w:b/>
          <w:sz w:val="20"/>
          <w:szCs w:val="20"/>
        </w:rPr>
      </w:pPr>
      <w:r w:rsidRPr="00464DBA">
        <w:rPr>
          <w:b/>
          <w:sz w:val="20"/>
          <w:szCs w:val="20"/>
        </w:rPr>
        <w:t>Раздел «Национальная безопасность и правоохранительная деятельность»</w:t>
      </w:r>
    </w:p>
    <w:p w:rsidR="008D5DC0" w:rsidRPr="00464DBA" w:rsidRDefault="008D5DC0" w:rsidP="008D5DC0">
      <w:pPr>
        <w:ind w:firstLine="851"/>
        <w:jc w:val="both"/>
        <w:rPr>
          <w:spacing w:val="3"/>
          <w:sz w:val="20"/>
          <w:szCs w:val="20"/>
        </w:rPr>
      </w:pPr>
      <w:r w:rsidRPr="00464DBA">
        <w:rPr>
          <w:spacing w:val="3"/>
          <w:sz w:val="20"/>
          <w:szCs w:val="20"/>
        </w:rPr>
        <w:t xml:space="preserve">В бюджете района в данном разделе предусмотрены средства на расходы на защиту населения и территорий от чрезвычайных ситуаций природного и техногенного характера. Бюджетные назначения по разделу исполнены на 68,3%  в сумме 3311,04 тыс. руб. </w:t>
      </w:r>
    </w:p>
    <w:p w:rsidR="008D5DC0" w:rsidRPr="00464DBA" w:rsidRDefault="008D5DC0" w:rsidP="008D5DC0">
      <w:pPr>
        <w:ind w:firstLine="851"/>
        <w:jc w:val="both"/>
        <w:rPr>
          <w:sz w:val="20"/>
          <w:szCs w:val="20"/>
        </w:rPr>
      </w:pPr>
      <w:r w:rsidRPr="00464DBA">
        <w:rPr>
          <w:spacing w:val="3"/>
          <w:sz w:val="20"/>
          <w:szCs w:val="20"/>
        </w:rPr>
        <w:t xml:space="preserve">В структуре бюджета </w:t>
      </w:r>
      <w:r w:rsidRPr="00464DBA">
        <w:rPr>
          <w:sz w:val="20"/>
          <w:szCs w:val="20"/>
        </w:rPr>
        <w:t xml:space="preserve">«Национальная безопасность и правоохранительная деятельность» имеет составляющую 2,7%. </w:t>
      </w:r>
    </w:p>
    <w:p w:rsidR="008D5DC0" w:rsidRPr="00464DBA" w:rsidRDefault="008D5DC0" w:rsidP="008D5DC0">
      <w:pPr>
        <w:jc w:val="both"/>
        <w:rPr>
          <w:sz w:val="20"/>
          <w:szCs w:val="20"/>
        </w:rPr>
      </w:pPr>
      <w:r w:rsidRPr="00464DBA">
        <w:rPr>
          <w:sz w:val="20"/>
          <w:szCs w:val="20"/>
        </w:rPr>
        <w:t>По разделу «Национальная безопасность и правоохранительная деятельность»</w:t>
      </w:r>
      <w:r w:rsidRPr="00464DBA">
        <w:rPr>
          <w:b/>
          <w:sz w:val="20"/>
          <w:szCs w:val="20"/>
        </w:rPr>
        <w:t xml:space="preserve"> </w:t>
      </w:r>
      <w:r w:rsidRPr="00464DBA">
        <w:rPr>
          <w:sz w:val="20"/>
          <w:szCs w:val="20"/>
        </w:rPr>
        <w:t xml:space="preserve">бюджетные ассигнования предусмотрены одному главному распорядителю бюджетных средств – администрации Межевского муниципального района. Сверку данных годового отчета района с данными главного распорядителя средств бюджета произвести </w:t>
      </w:r>
      <w:r w:rsidRPr="00464DBA">
        <w:rPr>
          <w:b/>
          <w:sz w:val="20"/>
          <w:szCs w:val="20"/>
        </w:rPr>
        <w:t>не представляется возможным,</w:t>
      </w:r>
      <w:r w:rsidRPr="00464DBA">
        <w:rPr>
          <w:sz w:val="20"/>
          <w:szCs w:val="20"/>
        </w:rPr>
        <w:t xml:space="preserve"> ввиду не предоставления годовых отчетов ГАБС и ГРБС за 2017 год, в частности администрации района. </w:t>
      </w:r>
    </w:p>
    <w:p w:rsidR="008D5DC0" w:rsidRPr="00464DBA" w:rsidRDefault="008D5DC0" w:rsidP="008D5DC0">
      <w:pPr>
        <w:ind w:firstLine="851"/>
        <w:jc w:val="both"/>
        <w:rPr>
          <w:color w:val="FF0000"/>
          <w:sz w:val="20"/>
          <w:szCs w:val="20"/>
        </w:rPr>
      </w:pPr>
    </w:p>
    <w:p w:rsidR="008D5DC0" w:rsidRPr="00464DBA" w:rsidRDefault="008D5DC0" w:rsidP="008D5DC0">
      <w:pPr>
        <w:jc w:val="both"/>
        <w:rPr>
          <w:sz w:val="20"/>
          <w:szCs w:val="20"/>
        </w:rPr>
      </w:pPr>
      <w:r w:rsidRPr="00464DBA">
        <w:rPr>
          <w:sz w:val="20"/>
          <w:szCs w:val="20"/>
        </w:rPr>
        <w:t xml:space="preserve">   В 2017 году  средства бюджета израсходованы:</w:t>
      </w:r>
    </w:p>
    <w:p w:rsidR="008D5DC0" w:rsidRPr="00464DBA" w:rsidRDefault="008D5DC0" w:rsidP="008D5DC0">
      <w:pPr>
        <w:jc w:val="both"/>
        <w:rPr>
          <w:sz w:val="20"/>
          <w:szCs w:val="20"/>
        </w:rPr>
      </w:pPr>
      <w:r w:rsidRPr="00464DBA">
        <w:rPr>
          <w:sz w:val="20"/>
          <w:szCs w:val="20"/>
        </w:rPr>
        <w:t>на выплату заработной платы</w:t>
      </w:r>
      <w:r w:rsidRPr="00464DBA">
        <w:rPr>
          <w:color w:val="FF0000"/>
          <w:sz w:val="20"/>
          <w:szCs w:val="20"/>
        </w:rPr>
        <w:t xml:space="preserve"> </w:t>
      </w:r>
      <w:r w:rsidRPr="00464DBA">
        <w:rPr>
          <w:sz w:val="20"/>
          <w:szCs w:val="20"/>
        </w:rPr>
        <w:t xml:space="preserve">КОСГУ 211 в объеме 1418,28 тыс. руб. ВР 111, </w:t>
      </w:r>
    </w:p>
    <w:p w:rsidR="008D5DC0" w:rsidRPr="00464DBA" w:rsidRDefault="008D5DC0" w:rsidP="008D5DC0">
      <w:pPr>
        <w:jc w:val="both"/>
        <w:rPr>
          <w:color w:val="FF0000"/>
          <w:sz w:val="20"/>
          <w:szCs w:val="20"/>
        </w:rPr>
      </w:pPr>
      <w:r w:rsidRPr="00464DBA">
        <w:rPr>
          <w:sz w:val="20"/>
          <w:szCs w:val="20"/>
        </w:rPr>
        <w:t>КОСГУ 212 в объеме 19,66 тыс. руб. ВР 112 прочие выплаты персоналу учреждений, за исключением фонда оплаты труда,</w:t>
      </w:r>
      <w:r w:rsidRPr="00464DBA">
        <w:rPr>
          <w:color w:val="FF0000"/>
          <w:sz w:val="20"/>
          <w:szCs w:val="20"/>
        </w:rPr>
        <w:t xml:space="preserve"> </w:t>
      </w:r>
    </w:p>
    <w:p w:rsidR="008D5DC0" w:rsidRPr="00464DBA" w:rsidRDefault="008D5DC0" w:rsidP="008D5DC0">
      <w:pPr>
        <w:jc w:val="both"/>
        <w:rPr>
          <w:color w:val="FF0000"/>
          <w:sz w:val="20"/>
          <w:szCs w:val="20"/>
        </w:rPr>
      </w:pPr>
      <w:r w:rsidRPr="00464DBA">
        <w:rPr>
          <w:sz w:val="20"/>
          <w:szCs w:val="20"/>
        </w:rPr>
        <w:t>КОСГУ 213 в объеме 333,85 тыс. руб. ВР 119 начисления на выплаты по оплате труда,</w:t>
      </w:r>
      <w:r w:rsidRPr="00464DBA">
        <w:rPr>
          <w:color w:val="FF0000"/>
          <w:sz w:val="20"/>
          <w:szCs w:val="20"/>
        </w:rPr>
        <w:t xml:space="preserve"> </w:t>
      </w:r>
    </w:p>
    <w:p w:rsidR="008D5DC0" w:rsidRPr="00464DBA" w:rsidRDefault="008D5DC0" w:rsidP="008D5DC0">
      <w:pPr>
        <w:jc w:val="both"/>
        <w:rPr>
          <w:sz w:val="20"/>
          <w:szCs w:val="20"/>
        </w:rPr>
      </w:pPr>
      <w:r w:rsidRPr="00464DBA">
        <w:rPr>
          <w:sz w:val="20"/>
          <w:szCs w:val="20"/>
        </w:rPr>
        <w:t>оплату услуг:</w:t>
      </w:r>
    </w:p>
    <w:p w:rsidR="008D5DC0" w:rsidRPr="00464DBA" w:rsidRDefault="008D5DC0" w:rsidP="008D5DC0">
      <w:pPr>
        <w:jc w:val="both"/>
        <w:rPr>
          <w:sz w:val="20"/>
          <w:szCs w:val="20"/>
        </w:rPr>
      </w:pPr>
      <w:r w:rsidRPr="00464DBA">
        <w:rPr>
          <w:sz w:val="20"/>
          <w:szCs w:val="20"/>
        </w:rPr>
        <w:t xml:space="preserve">связи КОСГУ 221 в объеме 158,82 тыс. руб. ВР 244, </w:t>
      </w:r>
    </w:p>
    <w:p w:rsidR="008D5DC0" w:rsidRPr="00464DBA" w:rsidRDefault="008D5DC0" w:rsidP="008D5DC0">
      <w:pPr>
        <w:jc w:val="both"/>
        <w:rPr>
          <w:sz w:val="20"/>
          <w:szCs w:val="20"/>
        </w:rPr>
      </w:pPr>
      <w:r w:rsidRPr="00464DBA">
        <w:rPr>
          <w:sz w:val="20"/>
          <w:szCs w:val="20"/>
        </w:rPr>
        <w:t xml:space="preserve">коммунальных услуг КОСГУ 223 в объеме 585,15 тыс. руб. ВР 244, </w:t>
      </w:r>
    </w:p>
    <w:p w:rsidR="008D5DC0" w:rsidRPr="00464DBA" w:rsidRDefault="008D5DC0" w:rsidP="008D5DC0">
      <w:pPr>
        <w:jc w:val="both"/>
        <w:rPr>
          <w:sz w:val="20"/>
          <w:szCs w:val="20"/>
        </w:rPr>
      </w:pPr>
      <w:r w:rsidRPr="00464DBA">
        <w:rPr>
          <w:sz w:val="20"/>
          <w:szCs w:val="20"/>
        </w:rPr>
        <w:t xml:space="preserve">арендных платежей КОСГУ 224 в объеме 4,5 тыс. руб. ВР 244, </w:t>
      </w:r>
    </w:p>
    <w:p w:rsidR="008D5DC0" w:rsidRPr="00464DBA" w:rsidRDefault="008D5DC0" w:rsidP="008D5DC0">
      <w:pPr>
        <w:jc w:val="both"/>
        <w:rPr>
          <w:sz w:val="20"/>
          <w:szCs w:val="20"/>
        </w:rPr>
      </w:pPr>
      <w:r w:rsidRPr="00464DBA">
        <w:rPr>
          <w:sz w:val="20"/>
          <w:szCs w:val="20"/>
        </w:rPr>
        <w:t xml:space="preserve">работы и услуги по содержанию имущества КОСГУ 225 в объеме 46,49 тыс. руб. ВР 244, </w:t>
      </w:r>
    </w:p>
    <w:p w:rsidR="008D5DC0" w:rsidRPr="00464DBA" w:rsidRDefault="008D5DC0" w:rsidP="008D5DC0">
      <w:pPr>
        <w:jc w:val="both"/>
        <w:rPr>
          <w:sz w:val="20"/>
          <w:szCs w:val="20"/>
        </w:rPr>
      </w:pPr>
      <w:r w:rsidRPr="00464DBA">
        <w:rPr>
          <w:sz w:val="20"/>
          <w:szCs w:val="20"/>
        </w:rPr>
        <w:t xml:space="preserve">прочие работы, услуги КОСГУ 226 в объеме 163,58 тыс. руб. ВР 244, </w:t>
      </w:r>
    </w:p>
    <w:p w:rsidR="008D5DC0" w:rsidRPr="00464DBA" w:rsidRDefault="008D5DC0" w:rsidP="008D5DC0">
      <w:pPr>
        <w:jc w:val="both"/>
        <w:rPr>
          <w:sz w:val="20"/>
          <w:szCs w:val="20"/>
        </w:rPr>
      </w:pPr>
      <w:r w:rsidRPr="00464DBA">
        <w:rPr>
          <w:sz w:val="20"/>
          <w:szCs w:val="20"/>
        </w:rPr>
        <w:t>а так же уплата налогов, сборов и иных платежей:</w:t>
      </w:r>
    </w:p>
    <w:p w:rsidR="008D5DC0" w:rsidRPr="00464DBA" w:rsidRDefault="008D5DC0" w:rsidP="008D5DC0">
      <w:pPr>
        <w:jc w:val="both"/>
        <w:rPr>
          <w:sz w:val="20"/>
          <w:szCs w:val="20"/>
        </w:rPr>
      </w:pPr>
      <w:r w:rsidRPr="00464DBA">
        <w:rPr>
          <w:sz w:val="20"/>
          <w:szCs w:val="20"/>
        </w:rPr>
        <w:t xml:space="preserve">КОСГУ 290 в объеме 19,74 тыс. руб. ВР 853, </w:t>
      </w:r>
    </w:p>
    <w:p w:rsidR="008D5DC0" w:rsidRPr="00464DBA" w:rsidRDefault="008D5DC0" w:rsidP="008D5DC0">
      <w:pPr>
        <w:jc w:val="both"/>
        <w:rPr>
          <w:sz w:val="20"/>
          <w:szCs w:val="20"/>
        </w:rPr>
      </w:pPr>
      <w:r w:rsidRPr="00464DBA">
        <w:rPr>
          <w:sz w:val="20"/>
          <w:szCs w:val="20"/>
        </w:rPr>
        <w:t xml:space="preserve">КОСГУ 290 в объеме 6,92 тыс. руб. ВР 852, </w:t>
      </w:r>
    </w:p>
    <w:p w:rsidR="008D5DC0" w:rsidRPr="00464DBA" w:rsidRDefault="008D5DC0" w:rsidP="008D5DC0">
      <w:pPr>
        <w:jc w:val="both"/>
        <w:rPr>
          <w:sz w:val="20"/>
          <w:szCs w:val="20"/>
        </w:rPr>
      </w:pPr>
      <w:r w:rsidRPr="00464DBA">
        <w:rPr>
          <w:sz w:val="20"/>
          <w:szCs w:val="20"/>
        </w:rPr>
        <w:t xml:space="preserve">и на увеличение стоимости основных средств и материальных запасов: </w:t>
      </w:r>
    </w:p>
    <w:p w:rsidR="008D5DC0" w:rsidRPr="00464DBA" w:rsidRDefault="008D5DC0" w:rsidP="008D5DC0">
      <w:pPr>
        <w:jc w:val="both"/>
        <w:rPr>
          <w:sz w:val="20"/>
          <w:szCs w:val="20"/>
        </w:rPr>
      </w:pPr>
      <w:r w:rsidRPr="00464DBA">
        <w:rPr>
          <w:sz w:val="20"/>
          <w:szCs w:val="20"/>
        </w:rPr>
        <w:t xml:space="preserve">КОСГУ 310 в объеме 14,1 тыс. руб. ВР 244, </w:t>
      </w:r>
    </w:p>
    <w:p w:rsidR="008D5DC0" w:rsidRPr="00464DBA" w:rsidRDefault="008D5DC0" w:rsidP="008D5DC0">
      <w:pPr>
        <w:jc w:val="both"/>
        <w:rPr>
          <w:sz w:val="20"/>
          <w:szCs w:val="20"/>
        </w:rPr>
      </w:pPr>
      <w:r w:rsidRPr="00464DBA">
        <w:rPr>
          <w:sz w:val="20"/>
          <w:szCs w:val="20"/>
        </w:rPr>
        <w:t xml:space="preserve">КОСГУ 340 в объеме 539,95 тыс. руб. ВР 244.   </w:t>
      </w:r>
    </w:p>
    <w:p w:rsidR="008D5DC0" w:rsidRPr="00464DBA" w:rsidRDefault="008D5DC0" w:rsidP="008D5DC0">
      <w:pPr>
        <w:jc w:val="both"/>
        <w:rPr>
          <w:spacing w:val="3"/>
          <w:sz w:val="20"/>
          <w:szCs w:val="20"/>
        </w:rPr>
      </w:pPr>
      <w:r w:rsidRPr="00464DBA">
        <w:rPr>
          <w:spacing w:val="3"/>
          <w:sz w:val="20"/>
          <w:szCs w:val="20"/>
        </w:rPr>
        <w:t xml:space="preserve">     Расходы подраздела представлены расходами МКУК ЕДДС Межевского муниципального района Костромской области. Среднегодовая численность  работников представлена десятью единицами.  </w:t>
      </w:r>
    </w:p>
    <w:p w:rsidR="008D5DC0" w:rsidRPr="00464DBA" w:rsidRDefault="008D5DC0" w:rsidP="008D5DC0">
      <w:pPr>
        <w:jc w:val="both"/>
        <w:rPr>
          <w:b/>
          <w:color w:val="FF0000"/>
          <w:sz w:val="20"/>
          <w:szCs w:val="20"/>
        </w:rPr>
      </w:pPr>
      <w:r w:rsidRPr="00464DBA">
        <w:rPr>
          <w:color w:val="FF0000"/>
          <w:spacing w:val="3"/>
          <w:sz w:val="20"/>
          <w:szCs w:val="20"/>
        </w:rPr>
        <w:t xml:space="preserve">      </w:t>
      </w:r>
      <w:r w:rsidRPr="00464DBA">
        <w:rPr>
          <w:spacing w:val="3"/>
          <w:sz w:val="20"/>
          <w:szCs w:val="20"/>
        </w:rPr>
        <w:t xml:space="preserve">Отклонения между данными бюджетной росписи отраженной в бюджетной отчетности и данными решения Собрания депутатов в редакции от 25.12.2017 года № 195 представлены в таблицах 17-18 настоящего заключения.  </w:t>
      </w:r>
      <w:r w:rsidRPr="00464DBA">
        <w:rPr>
          <w:sz w:val="20"/>
          <w:szCs w:val="20"/>
        </w:rPr>
        <w:t xml:space="preserve">   </w:t>
      </w:r>
      <w:r w:rsidRPr="00464DBA">
        <w:rPr>
          <w:color w:val="FF0000"/>
          <w:sz w:val="20"/>
          <w:szCs w:val="20"/>
        </w:rPr>
        <w:t xml:space="preserve"> </w:t>
      </w:r>
      <w:r w:rsidRPr="00464DBA">
        <w:rPr>
          <w:b/>
          <w:color w:val="FF0000"/>
          <w:sz w:val="20"/>
          <w:szCs w:val="20"/>
        </w:rPr>
        <w:t xml:space="preserve"> </w:t>
      </w:r>
    </w:p>
    <w:p w:rsidR="008D5DC0" w:rsidRPr="00464DBA" w:rsidRDefault="008D5DC0" w:rsidP="008D5DC0">
      <w:pPr>
        <w:ind w:firstLine="851"/>
        <w:jc w:val="center"/>
        <w:rPr>
          <w:b/>
          <w:spacing w:val="3"/>
          <w:sz w:val="20"/>
          <w:szCs w:val="20"/>
        </w:rPr>
      </w:pPr>
      <w:r w:rsidRPr="00464DBA">
        <w:rPr>
          <w:b/>
          <w:sz w:val="20"/>
          <w:szCs w:val="20"/>
        </w:rPr>
        <w:t xml:space="preserve">Раздел </w:t>
      </w:r>
      <w:r w:rsidRPr="00464DBA">
        <w:rPr>
          <w:b/>
          <w:bCs/>
          <w:iCs/>
          <w:sz w:val="20"/>
          <w:szCs w:val="20"/>
        </w:rPr>
        <w:t>«Национальная экономика»</w:t>
      </w:r>
    </w:p>
    <w:p w:rsidR="008D5DC0" w:rsidRPr="00464DBA" w:rsidRDefault="008D5DC0" w:rsidP="008D5DC0">
      <w:pPr>
        <w:ind w:firstLine="360"/>
        <w:rPr>
          <w:b/>
          <w:spacing w:val="3"/>
          <w:sz w:val="20"/>
          <w:szCs w:val="20"/>
        </w:rPr>
      </w:pPr>
      <w:r w:rsidRPr="00464DBA">
        <w:rPr>
          <w:color w:val="FF0000"/>
          <w:sz w:val="20"/>
          <w:szCs w:val="20"/>
        </w:rPr>
        <w:t xml:space="preserve">  </w:t>
      </w:r>
      <w:r w:rsidRPr="00464DBA">
        <w:rPr>
          <w:sz w:val="20"/>
          <w:szCs w:val="20"/>
        </w:rPr>
        <w:t xml:space="preserve">Расходные обязательства местного бюджета по разделу </w:t>
      </w:r>
      <w:r w:rsidRPr="00464DBA">
        <w:rPr>
          <w:bCs/>
          <w:iCs/>
          <w:sz w:val="20"/>
          <w:szCs w:val="20"/>
        </w:rPr>
        <w:t>«Национальная экономика»</w:t>
      </w:r>
      <w:r w:rsidRPr="00464DBA">
        <w:rPr>
          <w:b/>
          <w:bCs/>
          <w:i/>
          <w:iCs/>
          <w:sz w:val="20"/>
          <w:szCs w:val="20"/>
        </w:rPr>
        <w:t xml:space="preserve"> </w:t>
      </w:r>
      <w:r w:rsidRPr="00464DBA">
        <w:rPr>
          <w:sz w:val="20"/>
          <w:szCs w:val="20"/>
        </w:rPr>
        <w:t xml:space="preserve">исполнены в сумме </w:t>
      </w:r>
      <w:r w:rsidRPr="00464DBA">
        <w:rPr>
          <w:spacing w:val="3"/>
          <w:sz w:val="20"/>
          <w:szCs w:val="20"/>
        </w:rPr>
        <w:t xml:space="preserve">4288,87 </w:t>
      </w:r>
      <w:r w:rsidRPr="00464DBA">
        <w:rPr>
          <w:sz w:val="20"/>
          <w:szCs w:val="20"/>
        </w:rPr>
        <w:t>тыс. руб. Процент исполнения составляет 93,4 % от показателей бюджетной росписи на 2017 год в 4592,0тыс. руб.</w:t>
      </w:r>
    </w:p>
    <w:p w:rsidR="008D5DC0" w:rsidRPr="00464DBA" w:rsidRDefault="008D5DC0" w:rsidP="008D5DC0">
      <w:pPr>
        <w:rPr>
          <w:spacing w:val="3"/>
          <w:sz w:val="20"/>
          <w:szCs w:val="20"/>
        </w:rPr>
      </w:pPr>
      <w:r w:rsidRPr="00464DBA">
        <w:rPr>
          <w:color w:val="FF0000"/>
          <w:sz w:val="20"/>
          <w:szCs w:val="20"/>
        </w:rPr>
        <w:t xml:space="preserve">       </w:t>
      </w:r>
      <w:r w:rsidRPr="00464DBA">
        <w:rPr>
          <w:sz w:val="20"/>
          <w:szCs w:val="20"/>
        </w:rPr>
        <w:t xml:space="preserve">Раздел </w:t>
      </w:r>
      <w:r w:rsidRPr="00464DBA">
        <w:rPr>
          <w:bCs/>
          <w:iCs/>
          <w:sz w:val="20"/>
          <w:szCs w:val="20"/>
        </w:rPr>
        <w:t>«Национальная экономика» представлен в муниципальном образовании подразделами: 0405</w:t>
      </w:r>
      <w:r w:rsidRPr="00464DBA">
        <w:rPr>
          <w:sz w:val="20"/>
          <w:szCs w:val="20"/>
        </w:rPr>
        <w:t>«Сельское хозяйство»; 0409 «Дорожное хозяйство (дорожные фонды)»; 0412 «Другие вопросы в области национальной экономики».</w:t>
      </w:r>
    </w:p>
    <w:p w:rsidR="008D5DC0" w:rsidRPr="00464DBA" w:rsidRDefault="008D5DC0" w:rsidP="008D5DC0">
      <w:pPr>
        <w:jc w:val="both"/>
        <w:rPr>
          <w:sz w:val="20"/>
          <w:szCs w:val="20"/>
        </w:rPr>
      </w:pPr>
      <w:r w:rsidRPr="00464DBA">
        <w:rPr>
          <w:sz w:val="20"/>
          <w:szCs w:val="20"/>
        </w:rPr>
        <w:t xml:space="preserve">- по подразделу «Сельское хозяйство» </w:t>
      </w:r>
      <w:r w:rsidRPr="00464DBA">
        <w:rPr>
          <w:b/>
          <w:sz w:val="20"/>
          <w:szCs w:val="20"/>
        </w:rPr>
        <w:t>(0405)</w:t>
      </w:r>
      <w:r w:rsidRPr="00464DBA">
        <w:rPr>
          <w:sz w:val="20"/>
          <w:szCs w:val="20"/>
        </w:rPr>
        <w:t xml:space="preserve"> произведены расходы в сумме 631,3 тыс. руб., что составило 100 % плановых назначений. Средства из областного бюджета выделены по целевому назначению на выполнение полномочий в сфере АПК. </w:t>
      </w:r>
    </w:p>
    <w:p w:rsidR="008D5DC0" w:rsidRPr="00464DBA" w:rsidRDefault="008D5DC0" w:rsidP="008D5DC0">
      <w:pPr>
        <w:ind w:firstLine="540"/>
        <w:jc w:val="both"/>
        <w:rPr>
          <w:sz w:val="20"/>
          <w:szCs w:val="20"/>
        </w:rPr>
      </w:pPr>
      <w:r w:rsidRPr="00464DBA">
        <w:rPr>
          <w:sz w:val="20"/>
          <w:szCs w:val="20"/>
        </w:rPr>
        <w:t xml:space="preserve">Постановлением администрации Межевского района от 27.01.2017 года № 8 отдел сельского хозяйства как юридическое лицо ликвидировано. Среднегодовая численность составила 2 штатные единицы. Бухгалтерская отчетность представлена отчетами отдела сельского хозяйства администрации Межевского муниципального района Костромской области (как главного распорядителя бюджетных средств до преобразования), и в составе главного распорядителя бюджетных средств (это собственно администрация Межевского муниципального района Костромской области, после ликвидации отдела </w:t>
      </w:r>
      <w:proofErr w:type="spellStart"/>
      <w:r w:rsidRPr="00464DBA">
        <w:rPr>
          <w:sz w:val="20"/>
          <w:szCs w:val="20"/>
        </w:rPr>
        <w:t>селького</w:t>
      </w:r>
      <w:proofErr w:type="spellEnd"/>
      <w:r w:rsidRPr="00464DBA">
        <w:rPr>
          <w:sz w:val="20"/>
          <w:szCs w:val="20"/>
        </w:rPr>
        <w:t xml:space="preserve"> хозяйства как юридического лица).</w:t>
      </w:r>
    </w:p>
    <w:p w:rsidR="008D5DC0" w:rsidRPr="00464DBA" w:rsidRDefault="008D5DC0" w:rsidP="008D5DC0">
      <w:pPr>
        <w:ind w:firstLine="540"/>
        <w:jc w:val="both"/>
        <w:rPr>
          <w:sz w:val="20"/>
          <w:szCs w:val="20"/>
        </w:rPr>
      </w:pPr>
      <w:r w:rsidRPr="00464DBA">
        <w:rPr>
          <w:color w:val="FF0000"/>
          <w:sz w:val="20"/>
          <w:szCs w:val="20"/>
        </w:rPr>
        <w:t xml:space="preserve"> </w:t>
      </w:r>
      <w:r w:rsidRPr="00464DBA">
        <w:rPr>
          <w:sz w:val="20"/>
          <w:szCs w:val="20"/>
        </w:rPr>
        <w:t>Средства в объеме 631,3 тыс. руб. израсходованы:</w:t>
      </w:r>
    </w:p>
    <w:p w:rsidR="008D5DC0" w:rsidRPr="00464DBA" w:rsidRDefault="008D5DC0" w:rsidP="008D5DC0">
      <w:pPr>
        <w:jc w:val="both"/>
        <w:rPr>
          <w:sz w:val="20"/>
          <w:szCs w:val="20"/>
        </w:rPr>
      </w:pPr>
      <w:r w:rsidRPr="00464DBA">
        <w:rPr>
          <w:sz w:val="20"/>
          <w:szCs w:val="20"/>
        </w:rPr>
        <w:t>на ВР 121 КОСГУ 211 468,81 тыс. руб.;</w:t>
      </w:r>
    </w:p>
    <w:p w:rsidR="008D5DC0" w:rsidRPr="00464DBA" w:rsidRDefault="008D5DC0" w:rsidP="008D5DC0">
      <w:pPr>
        <w:jc w:val="both"/>
        <w:rPr>
          <w:sz w:val="20"/>
          <w:szCs w:val="20"/>
        </w:rPr>
      </w:pPr>
      <w:r w:rsidRPr="00464DBA">
        <w:rPr>
          <w:sz w:val="20"/>
          <w:szCs w:val="20"/>
        </w:rPr>
        <w:t>ВР 122 КОСГУ 212 3,64 тыс. руб.;</w:t>
      </w:r>
    </w:p>
    <w:p w:rsidR="008D5DC0" w:rsidRPr="00464DBA" w:rsidRDefault="008D5DC0" w:rsidP="008D5DC0">
      <w:pPr>
        <w:jc w:val="both"/>
        <w:rPr>
          <w:sz w:val="20"/>
          <w:szCs w:val="20"/>
        </w:rPr>
      </w:pPr>
      <w:r w:rsidRPr="00464DBA">
        <w:rPr>
          <w:sz w:val="20"/>
          <w:szCs w:val="20"/>
        </w:rPr>
        <w:t xml:space="preserve">КОСГУ 213 ВР 129 131,37 тыс. руб.; </w:t>
      </w:r>
    </w:p>
    <w:p w:rsidR="008D5DC0" w:rsidRPr="00464DBA" w:rsidRDefault="008D5DC0" w:rsidP="008D5DC0">
      <w:pPr>
        <w:jc w:val="both"/>
        <w:rPr>
          <w:sz w:val="20"/>
          <w:szCs w:val="20"/>
        </w:rPr>
      </w:pPr>
      <w:r w:rsidRPr="00464DBA">
        <w:rPr>
          <w:sz w:val="20"/>
          <w:szCs w:val="20"/>
        </w:rPr>
        <w:t>ВР 244 КОСГУ 221 0,83 тыс. руб.; КОСГУ 225 0,5 тыс. руб.; КОСГУ 310 19,65 тыс. руб.; КОСГУ 340 6,5 тыс. руб.</w:t>
      </w:r>
    </w:p>
    <w:p w:rsidR="008D5DC0" w:rsidRPr="00464DBA" w:rsidRDefault="008D5DC0" w:rsidP="008D5DC0">
      <w:pPr>
        <w:jc w:val="both"/>
        <w:rPr>
          <w:sz w:val="20"/>
          <w:szCs w:val="20"/>
        </w:rPr>
      </w:pPr>
      <w:r w:rsidRPr="00464DBA">
        <w:rPr>
          <w:sz w:val="20"/>
          <w:szCs w:val="20"/>
        </w:rPr>
        <w:t xml:space="preserve">     КОСГУ 310 представлено увеличением стоимости основных средств на сумму 19,65 тыс. руб. За средства выделенные из областного бюджета (по целевому назначению) приобретен процессор к ПЭВМ.</w:t>
      </w:r>
    </w:p>
    <w:p w:rsidR="008D5DC0" w:rsidRPr="00464DBA" w:rsidRDefault="008D5DC0" w:rsidP="008D5DC0">
      <w:pPr>
        <w:jc w:val="both"/>
        <w:rPr>
          <w:sz w:val="20"/>
          <w:szCs w:val="20"/>
        </w:rPr>
      </w:pPr>
      <w:r w:rsidRPr="00464DBA">
        <w:rPr>
          <w:sz w:val="20"/>
          <w:szCs w:val="20"/>
        </w:rPr>
        <w:t xml:space="preserve">    Контрольно-счетная комиссия отмечает, что индивидуальными компьютерами сектор сельского хозяйства обеспечен в достаточном количестве.</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Расходы направлены и обеспечили выполнение полномочий в сфере АПК.</w:t>
      </w:r>
    </w:p>
    <w:p w:rsidR="008D5DC0" w:rsidRPr="00464DBA" w:rsidRDefault="008D5DC0" w:rsidP="008D5DC0">
      <w:pPr>
        <w:jc w:val="both"/>
        <w:rPr>
          <w:b/>
          <w:sz w:val="20"/>
          <w:szCs w:val="20"/>
        </w:rPr>
      </w:pPr>
      <w:r w:rsidRPr="00464DBA">
        <w:rPr>
          <w:color w:val="FF0000"/>
          <w:sz w:val="20"/>
          <w:szCs w:val="20"/>
        </w:rPr>
        <w:t xml:space="preserve">      </w:t>
      </w:r>
      <w:r w:rsidRPr="00464DBA">
        <w:rPr>
          <w:sz w:val="20"/>
          <w:szCs w:val="20"/>
        </w:rPr>
        <w:t>Разногласий по учетным данным ф. 0503324_</w:t>
      </w:r>
      <w:r w:rsidRPr="00464DBA">
        <w:rPr>
          <w:sz w:val="20"/>
          <w:szCs w:val="20"/>
          <w:lang w:val="en-US"/>
        </w:rPr>
        <w:t>OBL</w:t>
      </w:r>
      <w:r w:rsidRPr="00464DBA">
        <w:rPr>
          <w:sz w:val="20"/>
          <w:szCs w:val="20"/>
        </w:rPr>
        <w:t xml:space="preserve">; ф. 0503317 годового отчета муниципального района </w:t>
      </w:r>
      <w:r w:rsidRPr="00464DBA">
        <w:rPr>
          <w:b/>
          <w:sz w:val="20"/>
          <w:szCs w:val="20"/>
        </w:rPr>
        <w:t xml:space="preserve">не установлено.  </w:t>
      </w:r>
    </w:p>
    <w:p w:rsidR="008D5DC0" w:rsidRPr="00464DBA" w:rsidRDefault="008D5DC0" w:rsidP="008D5DC0">
      <w:pPr>
        <w:jc w:val="both"/>
        <w:rPr>
          <w:sz w:val="20"/>
          <w:szCs w:val="20"/>
        </w:rPr>
      </w:pPr>
      <w:r w:rsidRPr="00464DBA">
        <w:rPr>
          <w:color w:val="FF0000"/>
          <w:sz w:val="20"/>
          <w:szCs w:val="20"/>
        </w:rPr>
        <w:t xml:space="preserve">      </w:t>
      </w:r>
      <w:r w:rsidRPr="00464DBA">
        <w:rPr>
          <w:b/>
          <w:sz w:val="20"/>
          <w:szCs w:val="20"/>
        </w:rPr>
        <w:t>Подраздел</w:t>
      </w:r>
      <w:r w:rsidRPr="00464DBA">
        <w:rPr>
          <w:sz w:val="20"/>
          <w:szCs w:val="20"/>
        </w:rPr>
        <w:t xml:space="preserve"> </w:t>
      </w:r>
      <w:r w:rsidRPr="00464DBA">
        <w:rPr>
          <w:b/>
          <w:sz w:val="20"/>
          <w:szCs w:val="20"/>
        </w:rPr>
        <w:t>0409</w:t>
      </w:r>
      <w:r w:rsidRPr="00464DBA">
        <w:rPr>
          <w:sz w:val="20"/>
          <w:szCs w:val="20"/>
        </w:rPr>
        <w:t xml:space="preserve"> «Дорожное хозяйство (дорожные фонды)»: бюджетные назначения исполнены в сумме </w:t>
      </w:r>
      <w:r w:rsidRPr="00464DBA">
        <w:rPr>
          <w:spacing w:val="3"/>
          <w:sz w:val="20"/>
          <w:szCs w:val="20"/>
        </w:rPr>
        <w:t>3657,57</w:t>
      </w:r>
      <w:r w:rsidRPr="00464DBA">
        <w:rPr>
          <w:sz w:val="20"/>
          <w:szCs w:val="20"/>
        </w:rPr>
        <w:t xml:space="preserve"> тыс. руб. или 92,8 % плановых назначений (3940,7 тыс. руб.). По данному направлению деятельности в 2017 году по сравнению с 2016 годом произошло увеличение, исполненных значений, при незначительном снижении плановых. Плановые назначения в 2017 году в сравнении с 2016 годом в данной отрасли снижены с 3978,0  тыс. руб. до 3940,7 тыс. руб., на 37,3 тыс. руб.</w:t>
      </w:r>
      <w:r w:rsidRPr="00464DBA">
        <w:rPr>
          <w:color w:val="FF0000"/>
          <w:sz w:val="20"/>
          <w:szCs w:val="20"/>
        </w:rPr>
        <w:t xml:space="preserve"> </w:t>
      </w:r>
      <w:r w:rsidRPr="00464DBA">
        <w:rPr>
          <w:sz w:val="20"/>
          <w:szCs w:val="20"/>
        </w:rPr>
        <w:t xml:space="preserve">Исполнение назначений составило в 2017 году 3657,57 тыс. руб., что на 200,525 тыс. руб. выше уровня 2016 года (3457,045 тыс. руб.). В структуре районного бюджета данная отрасль в 2017 году составила 3,02%.  </w:t>
      </w:r>
    </w:p>
    <w:p w:rsidR="008D5DC0" w:rsidRPr="00464DBA" w:rsidRDefault="008D5DC0" w:rsidP="008D5DC0">
      <w:pPr>
        <w:ind w:firstLine="540"/>
        <w:jc w:val="both"/>
        <w:rPr>
          <w:sz w:val="20"/>
          <w:szCs w:val="20"/>
        </w:rPr>
      </w:pPr>
      <w:r w:rsidRPr="00464DBA">
        <w:rPr>
          <w:sz w:val="20"/>
          <w:szCs w:val="20"/>
        </w:rPr>
        <w:t xml:space="preserve">Основной объем расходов в рамках данного раздела направлен на ремонт и содержание </w:t>
      </w:r>
      <w:proofErr w:type="spellStart"/>
      <w:r w:rsidRPr="00464DBA">
        <w:rPr>
          <w:sz w:val="20"/>
          <w:szCs w:val="20"/>
        </w:rPr>
        <w:t>межпоселенческих</w:t>
      </w:r>
      <w:proofErr w:type="spellEnd"/>
      <w:r w:rsidRPr="00464DBA">
        <w:rPr>
          <w:sz w:val="20"/>
          <w:szCs w:val="20"/>
        </w:rPr>
        <w:t xml:space="preserve"> автомобильных дорог и сооружений общего пользования.</w:t>
      </w:r>
    </w:p>
    <w:p w:rsidR="008D5DC0" w:rsidRPr="00464DBA" w:rsidRDefault="008D5DC0" w:rsidP="008D5DC0">
      <w:pPr>
        <w:pStyle w:val="1"/>
        <w:spacing w:before="0" w:after="0"/>
        <w:jc w:val="both"/>
        <w:rPr>
          <w:b w:val="0"/>
          <w:sz w:val="20"/>
          <w:szCs w:val="20"/>
        </w:rPr>
      </w:pPr>
      <w:r w:rsidRPr="00464DBA">
        <w:rPr>
          <w:color w:val="FF0000"/>
          <w:sz w:val="20"/>
          <w:szCs w:val="20"/>
        </w:rPr>
        <w:t xml:space="preserve"> </w:t>
      </w:r>
      <w:r w:rsidRPr="00464DBA">
        <w:rPr>
          <w:b w:val="0"/>
          <w:color w:val="FF0000"/>
          <w:sz w:val="20"/>
          <w:szCs w:val="20"/>
        </w:rPr>
        <w:t xml:space="preserve">   </w:t>
      </w:r>
      <w:r w:rsidRPr="00464DBA">
        <w:rPr>
          <w:b w:val="0"/>
          <w:sz w:val="20"/>
          <w:szCs w:val="20"/>
        </w:rPr>
        <w:t xml:space="preserve">В решении «О бюджете» от 23.12.2016 года № 109 на содержание и ремонт дорог за счет средств дорожного фонда было запланировано расходов в объеме 1200,0 тыс. руб. </w:t>
      </w:r>
    </w:p>
    <w:p w:rsidR="008D5DC0" w:rsidRPr="00464DBA" w:rsidRDefault="008D5DC0" w:rsidP="008D5DC0">
      <w:pPr>
        <w:pStyle w:val="1"/>
        <w:spacing w:before="0" w:after="0"/>
        <w:jc w:val="both"/>
        <w:rPr>
          <w:b w:val="0"/>
          <w:bCs w:val="0"/>
          <w:sz w:val="20"/>
          <w:szCs w:val="20"/>
        </w:rPr>
      </w:pPr>
      <w:r w:rsidRPr="00464DBA">
        <w:rPr>
          <w:b w:val="0"/>
          <w:sz w:val="20"/>
          <w:szCs w:val="20"/>
        </w:rPr>
        <w:t xml:space="preserve">    В процессе исполнения бюджета были внесены изменения +2740,7 тыс. руб.,  и план составил 3940,7</w:t>
      </w:r>
      <w:r w:rsidRPr="00464DBA">
        <w:rPr>
          <w:b w:val="0"/>
          <w:bCs w:val="0"/>
          <w:sz w:val="20"/>
          <w:szCs w:val="20"/>
        </w:rPr>
        <w:t xml:space="preserve"> тыс. рублей. </w:t>
      </w:r>
    </w:p>
    <w:p w:rsidR="008D5DC0" w:rsidRPr="00464DBA" w:rsidRDefault="008D5DC0" w:rsidP="008D5DC0">
      <w:pPr>
        <w:jc w:val="both"/>
        <w:rPr>
          <w:color w:val="FF0000"/>
          <w:sz w:val="20"/>
          <w:szCs w:val="20"/>
        </w:rPr>
      </w:pPr>
      <w:r w:rsidRPr="00464DBA">
        <w:rPr>
          <w:bCs/>
          <w:sz w:val="20"/>
          <w:szCs w:val="20"/>
        </w:rPr>
        <w:t xml:space="preserve">    Ф</w:t>
      </w:r>
      <w:r w:rsidRPr="00464DBA">
        <w:rPr>
          <w:sz w:val="20"/>
          <w:szCs w:val="20"/>
        </w:rPr>
        <w:t>актическое исполнение бюджета  по данному подразделу представлено ВР 244 закупкой товаров, работ и услуг для обеспечения муниципальных нужд КОСГУ 225 в объеме 707,61 тыс. руб., КОСГУ 226 528,01 тыс. руб. главный распорядитель администрация Межевского муниципального района и межбюджетными трансфертами бюджетам сельских поселений в объеме 2421,95 тыс. руб. КОСГУ 225 и 226 представлены договорами с ОГБУ «Костромское областное управление автомобильных дорог общего пользования «</w:t>
      </w:r>
      <w:proofErr w:type="spellStart"/>
      <w:r w:rsidRPr="00464DBA">
        <w:rPr>
          <w:sz w:val="20"/>
          <w:szCs w:val="20"/>
        </w:rPr>
        <w:t>Костромаавтодор</w:t>
      </w:r>
      <w:proofErr w:type="spellEnd"/>
      <w:r w:rsidRPr="00464DBA">
        <w:rPr>
          <w:sz w:val="20"/>
          <w:szCs w:val="20"/>
        </w:rPr>
        <w:t>»», ИП КФК Смирнов А.В., а так же с ООО «</w:t>
      </w:r>
      <w:proofErr w:type="spellStart"/>
      <w:r w:rsidRPr="00464DBA">
        <w:rPr>
          <w:sz w:val="20"/>
          <w:szCs w:val="20"/>
        </w:rPr>
        <w:t>Проектгазстрой</w:t>
      </w:r>
      <w:proofErr w:type="spellEnd"/>
      <w:r w:rsidRPr="00464DBA">
        <w:rPr>
          <w:sz w:val="20"/>
          <w:szCs w:val="20"/>
        </w:rPr>
        <w:t xml:space="preserve">»» по муниципальному контракту: разработка ПСД, объект – подъезд в населенном пункте </w:t>
      </w:r>
      <w:proofErr w:type="spellStart"/>
      <w:r w:rsidRPr="00464DBA">
        <w:rPr>
          <w:sz w:val="20"/>
          <w:szCs w:val="20"/>
        </w:rPr>
        <w:t>д.Поденьевица</w:t>
      </w:r>
      <w:proofErr w:type="spellEnd"/>
      <w:r w:rsidRPr="00464DBA">
        <w:rPr>
          <w:sz w:val="20"/>
          <w:szCs w:val="20"/>
        </w:rPr>
        <w:t>.</w:t>
      </w:r>
    </w:p>
    <w:p w:rsidR="008D5DC0" w:rsidRPr="00464DBA" w:rsidRDefault="008D5DC0" w:rsidP="008D5DC0">
      <w:pPr>
        <w:tabs>
          <w:tab w:val="left" w:pos="0"/>
        </w:tabs>
        <w:jc w:val="both"/>
        <w:rPr>
          <w:sz w:val="20"/>
          <w:szCs w:val="20"/>
        </w:rPr>
      </w:pPr>
      <w:r w:rsidRPr="00464DBA">
        <w:rPr>
          <w:color w:val="FF0000"/>
          <w:sz w:val="20"/>
          <w:szCs w:val="20"/>
        </w:rPr>
        <w:t xml:space="preserve">    </w:t>
      </w:r>
      <w:r w:rsidRPr="00464DBA">
        <w:rPr>
          <w:sz w:val="20"/>
          <w:szCs w:val="20"/>
        </w:rPr>
        <w:t>Основным источником кассового обеспечения расходов являются налоги на товары (работы, услуги) реализуемые на территории Российской Федерации (акцизы).  Ставки акцизов на нефтепродукты установлены главой 22 Налогового кодекса Российской Федерации.</w:t>
      </w:r>
    </w:p>
    <w:p w:rsidR="008D5DC0" w:rsidRPr="00464DBA" w:rsidRDefault="008D5DC0" w:rsidP="008D5DC0">
      <w:pPr>
        <w:tabs>
          <w:tab w:val="left" w:pos="0"/>
        </w:tabs>
        <w:jc w:val="both"/>
        <w:rPr>
          <w:sz w:val="20"/>
          <w:szCs w:val="20"/>
        </w:rPr>
      </w:pPr>
      <w:r w:rsidRPr="00464DBA">
        <w:rPr>
          <w:color w:val="FF0000"/>
          <w:sz w:val="20"/>
          <w:szCs w:val="20"/>
        </w:rPr>
        <w:t xml:space="preserve">    </w:t>
      </w:r>
      <w:r w:rsidRPr="00464DBA">
        <w:rPr>
          <w:sz w:val="20"/>
          <w:szCs w:val="20"/>
        </w:rPr>
        <w:t>Данный вид налога является средством формирования дорожного фонда путем зачисления акцизов на автомобильный и прямогонный бензин, дизельное топливо, моторные масла для дизельных и (или) карбюраторных (</w:t>
      </w:r>
      <w:proofErr w:type="spellStart"/>
      <w:r w:rsidRPr="00464DBA">
        <w:rPr>
          <w:sz w:val="20"/>
          <w:szCs w:val="20"/>
        </w:rPr>
        <w:t>инжекторных</w:t>
      </w:r>
      <w:proofErr w:type="spellEnd"/>
      <w:r w:rsidRPr="00464DBA">
        <w:rPr>
          <w:sz w:val="20"/>
          <w:szCs w:val="20"/>
        </w:rPr>
        <w:t xml:space="preserve">) двигателей, производимых на территории Российской Федерации в доходную часть бюджета. </w:t>
      </w:r>
    </w:p>
    <w:p w:rsidR="008D5DC0" w:rsidRPr="00464DBA" w:rsidRDefault="008D5DC0" w:rsidP="008D5DC0">
      <w:pPr>
        <w:tabs>
          <w:tab w:val="left" w:pos="0"/>
        </w:tabs>
        <w:jc w:val="both"/>
        <w:rPr>
          <w:sz w:val="20"/>
          <w:szCs w:val="20"/>
        </w:rPr>
      </w:pPr>
      <w:r w:rsidRPr="00464DBA">
        <w:rPr>
          <w:color w:val="FF0000"/>
          <w:sz w:val="20"/>
          <w:szCs w:val="20"/>
        </w:rPr>
        <w:t xml:space="preserve">    </w:t>
      </w:r>
      <w:r w:rsidRPr="00464DBA">
        <w:rPr>
          <w:sz w:val="20"/>
          <w:szCs w:val="20"/>
        </w:rPr>
        <w:t>Размеры дифференцированных нормативов отчислений в местный бюджет определяются исходя из протяженности автомобильных дорог местного значения, находящихся в собственности соответствующих муниципальных образований согласно форме федерального статистического наблюдения 3-ДГ(мо) «Сведения об автомобильных дорогах общего и не  общего пользования местного значения и искусственных сооружениях на них, находящихся в собственности муниципальных образований».</w:t>
      </w:r>
    </w:p>
    <w:p w:rsidR="008D5DC0" w:rsidRPr="00464DBA" w:rsidRDefault="008D5DC0" w:rsidP="008D5DC0">
      <w:pPr>
        <w:jc w:val="both"/>
        <w:rPr>
          <w:rStyle w:val="FontStyle46"/>
          <w:sz w:val="20"/>
          <w:szCs w:val="20"/>
        </w:rPr>
      </w:pPr>
      <w:r w:rsidRPr="00464DBA">
        <w:rPr>
          <w:color w:val="FF0000"/>
          <w:sz w:val="20"/>
          <w:szCs w:val="20"/>
        </w:rPr>
        <w:t xml:space="preserve">     </w:t>
      </w:r>
      <w:r w:rsidRPr="00464DBA">
        <w:rPr>
          <w:b/>
          <w:color w:val="FF0000"/>
          <w:sz w:val="20"/>
          <w:szCs w:val="20"/>
        </w:rPr>
        <w:t xml:space="preserve">     </w:t>
      </w:r>
      <w:r w:rsidRPr="00464DBA">
        <w:rPr>
          <w:sz w:val="20"/>
          <w:szCs w:val="20"/>
        </w:rPr>
        <w:t>О</w:t>
      </w:r>
      <w:r w:rsidRPr="00464DBA">
        <w:rPr>
          <w:rStyle w:val="FontStyle47"/>
          <w:sz w:val="20"/>
          <w:szCs w:val="20"/>
        </w:rPr>
        <w:t>статок бюджетных ассигнований дорожного фонда бюджета муниципального района на счете по состоянию на 01.01.2017г. составлял 2158,332</w:t>
      </w:r>
      <w:r w:rsidRPr="00464DBA">
        <w:rPr>
          <w:rStyle w:val="FontStyle46"/>
          <w:sz w:val="20"/>
          <w:szCs w:val="20"/>
        </w:rPr>
        <w:t xml:space="preserve"> </w:t>
      </w:r>
      <w:r w:rsidRPr="00464DBA">
        <w:rPr>
          <w:rStyle w:val="FontStyle46"/>
          <w:b w:val="0"/>
          <w:sz w:val="20"/>
          <w:szCs w:val="20"/>
        </w:rPr>
        <w:t>тыс. руб., с</w:t>
      </w:r>
      <w:r w:rsidRPr="00464DBA">
        <w:rPr>
          <w:rStyle w:val="FontStyle47"/>
          <w:sz w:val="20"/>
          <w:szCs w:val="20"/>
        </w:rPr>
        <w:t xml:space="preserve">огласно стр. 180 ф. 0503320 «Баланс исполнения бюджета» остаток средств на счетах бюджета в органе Федерального казначейства на конец года составляет </w:t>
      </w:r>
      <w:r w:rsidRPr="00464DBA">
        <w:rPr>
          <w:rStyle w:val="FontStyle46"/>
          <w:b w:val="0"/>
          <w:sz w:val="20"/>
          <w:szCs w:val="20"/>
        </w:rPr>
        <w:t>2882,32 тыс. рублей.</w:t>
      </w:r>
      <w:r w:rsidRPr="00464DBA">
        <w:rPr>
          <w:rStyle w:val="FontStyle46"/>
          <w:sz w:val="20"/>
          <w:szCs w:val="20"/>
        </w:rPr>
        <w:t xml:space="preserve">   </w:t>
      </w:r>
    </w:p>
    <w:p w:rsidR="008D5DC0" w:rsidRPr="00464DBA" w:rsidRDefault="008D5DC0" w:rsidP="008D5DC0">
      <w:pPr>
        <w:pStyle w:val="Style5"/>
        <w:widowControl/>
        <w:spacing w:line="240" w:lineRule="auto"/>
        <w:ind w:firstLine="476"/>
        <w:rPr>
          <w:sz w:val="20"/>
          <w:szCs w:val="20"/>
        </w:rPr>
      </w:pPr>
      <w:r w:rsidRPr="00464DBA">
        <w:rPr>
          <w:rStyle w:val="FontStyle46"/>
          <w:sz w:val="20"/>
          <w:szCs w:val="20"/>
        </w:rPr>
        <w:t xml:space="preserve"> </w:t>
      </w:r>
      <w:r w:rsidRPr="00464DBA">
        <w:rPr>
          <w:rStyle w:val="FontStyle46"/>
          <w:b w:val="0"/>
          <w:sz w:val="20"/>
          <w:szCs w:val="20"/>
        </w:rPr>
        <w:t xml:space="preserve">Денежные средства дорожного фонда </w:t>
      </w:r>
      <w:r w:rsidRPr="00464DBA">
        <w:rPr>
          <w:rStyle w:val="FontStyle47"/>
          <w:b/>
          <w:sz w:val="20"/>
          <w:szCs w:val="20"/>
        </w:rPr>
        <w:t xml:space="preserve">могут быть </w:t>
      </w:r>
      <w:r w:rsidRPr="00464DBA">
        <w:rPr>
          <w:rStyle w:val="FontStyle46"/>
          <w:b w:val="0"/>
          <w:sz w:val="20"/>
          <w:szCs w:val="20"/>
        </w:rPr>
        <w:t>использованы на цели, соответствующие целям их предоставления и определенных «Порядком расходования средств Дорожного фонда</w:t>
      </w:r>
      <w:r w:rsidRPr="00464DBA">
        <w:rPr>
          <w:rStyle w:val="FontStyle46"/>
          <w:sz w:val="20"/>
          <w:szCs w:val="20"/>
        </w:rPr>
        <w:t xml:space="preserve">».  </w:t>
      </w:r>
      <w:r w:rsidRPr="00464DBA">
        <w:rPr>
          <w:rStyle w:val="FontStyle47"/>
          <w:sz w:val="20"/>
          <w:szCs w:val="20"/>
        </w:rPr>
        <w:t>В</w:t>
      </w:r>
      <w:r w:rsidRPr="00464DBA">
        <w:rPr>
          <w:rStyle w:val="FontStyle31"/>
          <w:sz w:val="20"/>
          <w:szCs w:val="20"/>
        </w:rPr>
        <w:t xml:space="preserve"> соответствии с утвержденным Порядком расходования средств Дорожного фонда, остаток бюджетных средств переходит на очередной год, в нашем случае это </w:t>
      </w:r>
      <w:r w:rsidRPr="00464DBA">
        <w:rPr>
          <w:rStyle w:val="FontStyle46"/>
          <w:b w:val="0"/>
          <w:sz w:val="20"/>
          <w:szCs w:val="20"/>
        </w:rPr>
        <w:t xml:space="preserve">2882,32 </w:t>
      </w:r>
      <w:r w:rsidRPr="00464DBA">
        <w:rPr>
          <w:rStyle w:val="FontStyle31"/>
          <w:sz w:val="20"/>
          <w:szCs w:val="20"/>
        </w:rPr>
        <w:t>тыс. руб.</w:t>
      </w:r>
      <w:r w:rsidRPr="00464DBA">
        <w:rPr>
          <w:sz w:val="20"/>
          <w:szCs w:val="20"/>
        </w:rPr>
        <w:t xml:space="preserve"> </w:t>
      </w:r>
    </w:p>
    <w:p w:rsidR="008D5DC0" w:rsidRPr="00464DBA" w:rsidRDefault="008D5DC0" w:rsidP="008D5DC0">
      <w:pPr>
        <w:pStyle w:val="1"/>
        <w:spacing w:before="0" w:after="0"/>
        <w:jc w:val="both"/>
        <w:rPr>
          <w:b w:val="0"/>
          <w:sz w:val="20"/>
          <w:szCs w:val="20"/>
        </w:rPr>
      </w:pPr>
      <w:r w:rsidRPr="00464DBA">
        <w:rPr>
          <w:b w:val="0"/>
          <w:color w:val="FF0000"/>
          <w:sz w:val="20"/>
          <w:szCs w:val="20"/>
        </w:rPr>
        <w:t xml:space="preserve">        </w:t>
      </w:r>
      <w:r w:rsidRPr="00464DBA">
        <w:rPr>
          <w:b w:val="0"/>
          <w:sz w:val="20"/>
          <w:szCs w:val="20"/>
        </w:rPr>
        <w:t>Контрольно-счетная комиссия</w:t>
      </w:r>
      <w:r w:rsidRPr="00464DBA">
        <w:rPr>
          <w:sz w:val="20"/>
          <w:szCs w:val="20"/>
        </w:rPr>
        <w:t xml:space="preserve"> </w:t>
      </w:r>
      <w:r w:rsidRPr="00464DBA">
        <w:rPr>
          <w:b w:val="0"/>
          <w:sz w:val="20"/>
          <w:szCs w:val="20"/>
        </w:rPr>
        <w:t>обращает внимание</w:t>
      </w:r>
      <w:r w:rsidRPr="00464DBA">
        <w:rPr>
          <w:sz w:val="20"/>
          <w:szCs w:val="20"/>
        </w:rPr>
        <w:t xml:space="preserve"> </w:t>
      </w:r>
      <w:r w:rsidRPr="00464DBA">
        <w:rPr>
          <w:b w:val="0"/>
          <w:sz w:val="20"/>
          <w:szCs w:val="20"/>
        </w:rPr>
        <w:t xml:space="preserve">на необходимость взвешенного подхода к планированию и расходованию средств дорожного фонда. </w:t>
      </w:r>
    </w:p>
    <w:p w:rsidR="008D5DC0" w:rsidRPr="00464DBA" w:rsidRDefault="008D5DC0" w:rsidP="008D5DC0">
      <w:pPr>
        <w:pStyle w:val="ConsPlusNormal"/>
        <w:ind w:firstLine="540"/>
        <w:jc w:val="both"/>
        <w:rPr>
          <w:rFonts w:ascii="Times New Roman" w:hAnsi="Times New Roman" w:cs="Times New Roman"/>
        </w:rPr>
      </w:pPr>
      <w:r w:rsidRPr="00464DBA">
        <w:rPr>
          <w:rFonts w:ascii="Times New Roman" w:hAnsi="Times New Roman" w:cs="Times New Roman"/>
          <w:color w:val="FF0000"/>
        </w:rPr>
        <w:t xml:space="preserve">        </w:t>
      </w:r>
      <w:r w:rsidRPr="00464DBA">
        <w:rPr>
          <w:rFonts w:ascii="Times New Roman" w:hAnsi="Times New Roman" w:cs="Times New Roman"/>
        </w:rPr>
        <w:t xml:space="preserve">Подраздел </w:t>
      </w:r>
      <w:r w:rsidRPr="00464DBA">
        <w:rPr>
          <w:rFonts w:ascii="Times New Roman" w:hAnsi="Times New Roman" w:cs="Times New Roman"/>
          <w:b/>
        </w:rPr>
        <w:t>0412</w:t>
      </w:r>
      <w:r w:rsidRPr="00464DBA">
        <w:rPr>
          <w:rFonts w:ascii="Times New Roman" w:hAnsi="Times New Roman" w:cs="Times New Roman"/>
        </w:rPr>
        <w:t xml:space="preserve"> «Другие вопросы в области национальной экономики»: бюджетные назначения запланированы в объеме 46,0 тыс. руб. Корректировки значений в 2017 году не осуществлялось. Кассовые расходы не производились.</w:t>
      </w:r>
      <w:r w:rsidRPr="00464DBA">
        <w:rPr>
          <w:rFonts w:ascii="Times New Roman" w:hAnsi="Times New Roman" w:cs="Times New Roman"/>
          <w:color w:val="FF0000"/>
        </w:rPr>
        <w:t xml:space="preserve"> </w:t>
      </w:r>
      <w:r w:rsidRPr="00464DBA">
        <w:rPr>
          <w:rFonts w:ascii="Times New Roman" w:hAnsi="Times New Roman" w:cs="Times New Roman"/>
        </w:rPr>
        <w:t xml:space="preserve">В 2017 году объем планируемых и исполненных показателей остался на уровне 2015-2016 годов: 46,0 тыс. руб. плановые показатели и нулевое значение по освоению средств).  </w:t>
      </w:r>
    </w:p>
    <w:p w:rsidR="008D5DC0" w:rsidRPr="00464DBA" w:rsidRDefault="008D5DC0" w:rsidP="008D5DC0">
      <w:pPr>
        <w:pStyle w:val="ConsPlusNormal"/>
        <w:ind w:firstLine="540"/>
        <w:jc w:val="both"/>
        <w:rPr>
          <w:rFonts w:ascii="Times New Roman" w:hAnsi="Times New Roman" w:cs="Times New Roman"/>
        </w:rPr>
      </w:pPr>
      <w:r w:rsidRPr="00464DBA">
        <w:rPr>
          <w:rFonts w:ascii="Times New Roman" w:hAnsi="Times New Roman" w:cs="Times New Roman"/>
        </w:rPr>
        <w:t>Во исполнение Приказа № 65н в данном подразделе возможно отражать расходы на содержание и обеспечение деятельности органов государственной власти и местного самоуправления, учреждений, осуществляющих руководство и управление экономическими вопросами в отдельных секторах экономики, расходы в области туризма и туристической деятельности, а также расходы в области электроэнергетики и промышленности гражданского назначения. В нашем случае предусматривались расходы для осуществления мероприятий в области архитектуры и строительства.</w:t>
      </w:r>
    </w:p>
    <w:p w:rsidR="008D5DC0" w:rsidRPr="00464DBA" w:rsidRDefault="008D5DC0" w:rsidP="008D5DC0">
      <w:pPr>
        <w:ind w:firstLine="851"/>
        <w:jc w:val="center"/>
        <w:rPr>
          <w:b/>
          <w:sz w:val="20"/>
          <w:szCs w:val="20"/>
        </w:rPr>
      </w:pPr>
      <w:r w:rsidRPr="00464DBA">
        <w:rPr>
          <w:b/>
          <w:sz w:val="20"/>
          <w:szCs w:val="20"/>
        </w:rPr>
        <w:t>Раздел  «Жилищно-коммунальное хозяйство»</w:t>
      </w:r>
    </w:p>
    <w:p w:rsidR="008D5DC0" w:rsidRPr="00464DBA" w:rsidRDefault="008D5DC0" w:rsidP="008D5DC0">
      <w:pPr>
        <w:jc w:val="both"/>
        <w:rPr>
          <w:b/>
          <w:sz w:val="20"/>
          <w:szCs w:val="20"/>
        </w:rPr>
      </w:pPr>
      <w:r w:rsidRPr="00464DBA">
        <w:rPr>
          <w:color w:val="FF0000"/>
          <w:sz w:val="20"/>
          <w:szCs w:val="20"/>
        </w:rPr>
        <w:t xml:space="preserve">       </w:t>
      </w:r>
      <w:r w:rsidRPr="00464DBA">
        <w:rPr>
          <w:sz w:val="20"/>
          <w:szCs w:val="20"/>
        </w:rPr>
        <w:t>Расходы отрасли «Жилищно-Коммунальное Хозяйство» представлены в бюджете района расходами подраздела 0501 «Жилищное хозяйство», 0502 «Коммунальное хозяйство».</w:t>
      </w:r>
      <w:r w:rsidRPr="00464DBA">
        <w:rPr>
          <w:b/>
          <w:sz w:val="20"/>
          <w:szCs w:val="20"/>
        </w:rPr>
        <w:t xml:space="preserve"> </w:t>
      </w:r>
    </w:p>
    <w:p w:rsidR="008D5DC0" w:rsidRPr="00464DBA" w:rsidRDefault="008D5DC0" w:rsidP="008D5DC0">
      <w:pPr>
        <w:jc w:val="both"/>
        <w:rPr>
          <w:b/>
          <w:sz w:val="20"/>
          <w:szCs w:val="20"/>
        </w:rPr>
      </w:pPr>
      <w:r w:rsidRPr="00464DBA">
        <w:rPr>
          <w:b/>
          <w:sz w:val="20"/>
          <w:szCs w:val="20"/>
        </w:rPr>
        <w:t xml:space="preserve">       </w:t>
      </w:r>
      <w:r w:rsidRPr="00464DBA">
        <w:rPr>
          <w:sz w:val="20"/>
          <w:szCs w:val="20"/>
        </w:rPr>
        <w:t>В подразделе</w:t>
      </w:r>
      <w:r w:rsidRPr="00464DBA">
        <w:rPr>
          <w:b/>
          <w:sz w:val="20"/>
          <w:szCs w:val="20"/>
        </w:rPr>
        <w:t xml:space="preserve"> </w:t>
      </w:r>
      <w:r w:rsidRPr="00464DBA">
        <w:rPr>
          <w:sz w:val="20"/>
          <w:szCs w:val="20"/>
        </w:rPr>
        <w:t>«Жилищное хозяйство» отражены расходы в объеме 2470,52 тыс. руб. это бюджетные инвестиции на приобретение объектов недвижимого имущества,</w:t>
      </w:r>
      <w:r w:rsidRPr="00464DBA">
        <w:rPr>
          <w:color w:val="FF0000"/>
          <w:sz w:val="20"/>
          <w:szCs w:val="20"/>
        </w:rPr>
        <w:t xml:space="preserve"> </w:t>
      </w:r>
      <w:r w:rsidRPr="00464DBA">
        <w:rPr>
          <w:sz w:val="20"/>
          <w:szCs w:val="20"/>
        </w:rPr>
        <w:t xml:space="preserve">из них 1460,59 тыс. руб. средств за счет фонда реформирования ЖКХ и 459,75 тыс. руб. средства областного бюджета обеспечивающие мероприятия по переселению граждан из аварийного жилого фонда с учетом развития малоэтажного жилищного строительства ВР 412 КОСГУ 310. Разногласий по плановым и исполненным бюджетным назначениям в ходе подготовки настоящего заключения </w:t>
      </w:r>
      <w:r w:rsidRPr="00464DBA">
        <w:rPr>
          <w:b/>
          <w:sz w:val="20"/>
          <w:szCs w:val="20"/>
        </w:rPr>
        <w:t>не установлено. Контрольные соотношения представленные в годовой бюджетной бухгалтерской отчетности соблюдены.</w:t>
      </w:r>
    </w:p>
    <w:p w:rsidR="008D5DC0" w:rsidRPr="00464DBA" w:rsidRDefault="008D5DC0" w:rsidP="008D5DC0">
      <w:pPr>
        <w:tabs>
          <w:tab w:val="left" w:pos="720"/>
          <w:tab w:val="left" w:pos="6120"/>
          <w:tab w:val="left" w:pos="6480"/>
          <w:tab w:val="left" w:pos="8280"/>
        </w:tabs>
        <w:ind w:right="-55"/>
        <w:jc w:val="both"/>
        <w:rPr>
          <w:color w:val="FF0000"/>
          <w:sz w:val="20"/>
          <w:szCs w:val="20"/>
        </w:rPr>
      </w:pPr>
      <w:r w:rsidRPr="00464DBA">
        <w:rPr>
          <w:color w:val="FF0000"/>
          <w:sz w:val="20"/>
          <w:szCs w:val="20"/>
        </w:rPr>
        <w:t xml:space="preserve">      </w:t>
      </w:r>
      <w:r w:rsidRPr="00464DBA">
        <w:rPr>
          <w:sz w:val="20"/>
          <w:szCs w:val="20"/>
        </w:rPr>
        <w:t>По подразделу 0502 «Коммунальное хозяйство» отражены расходы в объеме 2155,11 тыс. руб. в т.ч. КОСГУ 242 «безвозмездные перечисления организациям, за исключением государственных и муниципальных организаций» 2155,11 тыс. руб. ВР 634 «субсидия некоммерческим организациям». Компенсации выпадающих доходов организациям, предоставляющим услуги теплоснабжения учреждениям бюджетной сферы.</w:t>
      </w:r>
      <w:r w:rsidRPr="00464DBA">
        <w:rPr>
          <w:color w:val="FF0000"/>
          <w:sz w:val="20"/>
          <w:szCs w:val="20"/>
        </w:rPr>
        <w:t xml:space="preserve"> </w:t>
      </w:r>
    </w:p>
    <w:p w:rsidR="008D5DC0" w:rsidRPr="00464DBA" w:rsidRDefault="008D5DC0" w:rsidP="008D5DC0">
      <w:pPr>
        <w:tabs>
          <w:tab w:val="left" w:pos="720"/>
          <w:tab w:val="left" w:pos="6120"/>
          <w:tab w:val="left" w:pos="6480"/>
          <w:tab w:val="left" w:pos="8280"/>
        </w:tabs>
        <w:ind w:right="-55"/>
        <w:jc w:val="both"/>
        <w:rPr>
          <w:sz w:val="20"/>
          <w:szCs w:val="20"/>
        </w:rPr>
      </w:pPr>
      <w:r w:rsidRPr="00464DBA">
        <w:rPr>
          <w:b/>
          <w:color w:val="FF0000"/>
          <w:sz w:val="20"/>
          <w:szCs w:val="20"/>
        </w:rPr>
        <w:t xml:space="preserve">    </w:t>
      </w:r>
      <w:r w:rsidRPr="00464DBA">
        <w:rPr>
          <w:color w:val="FF0000"/>
          <w:sz w:val="20"/>
          <w:szCs w:val="20"/>
        </w:rPr>
        <w:t xml:space="preserve"> </w:t>
      </w:r>
      <w:r w:rsidRPr="00464DBA">
        <w:rPr>
          <w:sz w:val="20"/>
          <w:szCs w:val="20"/>
        </w:rPr>
        <w:t>В структуре расходов бюджета района в 2017 году расходы жилищно-коммунального хозяйства составляют не значительную часть</w:t>
      </w:r>
      <w:r w:rsidRPr="00464DBA">
        <w:rPr>
          <w:color w:val="FF0000"/>
          <w:sz w:val="20"/>
          <w:szCs w:val="20"/>
        </w:rPr>
        <w:t xml:space="preserve"> </w:t>
      </w:r>
      <w:r w:rsidRPr="00464DBA">
        <w:rPr>
          <w:sz w:val="20"/>
          <w:szCs w:val="20"/>
        </w:rPr>
        <w:t xml:space="preserve">3,8% (4625,63 тыс. руб. в 120990,71 тыс. руб.) </w:t>
      </w:r>
    </w:p>
    <w:p w:rsidR="008D5DC0" w:rsidRPr="00464DBA" w:rsidRDefault="008D5DC0" w:rsidP="008D5DC0">
      <w:pPr>
        <w:tabs>
          <w:tab w:val="left" w:pos="720"/>
          <w:tab w:val="left" w:pos="6120"/>
          <w:tab w:val="left" w:pos="6480"/>
          <w:tab w:val="left" w:pos="8280"/>
        </w:tabs>
        <w:ind w:left="-180" w:right="-55"/>
        <w:jc w:val="both"/>
        <w:rPr>
          <w:color w:val="FF0000"/>
          <w:sz w:val="20"/>
          <w:szCs w:val="20"/>
        </w:rPr>
      </w:pPr>
      <w:r w:rsidRPr="00464DBA">
        <w:rPr>
          <w:color w:val="FF0000"/>
          <w:sz w:val="20"/>
          <w:szCs w:val="20"/>
        </w:rPr>
        <w:t xml:space="preserve">       </w:t>
      </w:r>
      <w:r w:rsidRPr="00464DBA">
        <w:rPr>
          <w:sz w:val="20"/>
          <w:szCs w:val="20"/>
        </w:rPr>
        <w:t>Первоначально утвержденный объем бюджетных ассигнований составлял  1186,6 тыс. рублей</w:t>
      </w:r>
      <w:r w:rsidRPr="00464DBA">
        <w:rPr>
          <w:color w:val="FF0000"/>
          <w:sz w:val="20"/>
          <w:szCs w:val="20"/>
        </w:rPr>
        <w:t xml:space="preserve"> </w:t>
      </w:r>
      <w:r w:rsidRPr="00464DBA">
        <w:rPr>
          <w:sz w:val="20"/>
          <w:szCs w:val="20"/>
        </w:rPr>
        <w:t>или 1,6% от расходов бюджета (76474,0 тыс. руб.).</w:t>
      </w:r>
      <w:r w:rsidRPr="00464DBA">
        <w:rPr>
          <w:color w:val="FF0000"/>
          <w:sz w:val="20"/>
          <w:szCs w:val="20"/>
        </w:rPr>
        <w:t xml:space="preserve">  </w:t>
      </w:r>
    </w:p>
    <w:p w:rsidR="008D5DC0" w:rsidRPr="00464DBA" w:rsidRDefault="008D5DC0" w:rsidP="008D5DC0">
      <w:pPr>
        <w:tabs>
          <w:tab w:val="left" w:pos="720"/>
          <w:tab w:val="left" w:pos="6120"/>
          <w:tab w:val="left" w:pos="6480"/>
          <w:tab w:val="left" w:pos="8280"/>
        </w:tabs>
        <w:ind w:right="-55"/>
        <w:rPr>
          <w:sz w:val="20"/>
          <w:szCs w:val="20"/>
        </w:rPr>
      </w:pPr>
      <w:r w:rsidRPr="00464DBA">
        <w:rPr>
          <w:b/>
          <w:i/>
          <w:sz w:val="20"/>
          <w:szCs w:val="20"/>
        </w:rPr>
        <w:t xml:space="preserve">   </w:t>
      </w:r>
      <w:r w:rsidRPr="00464DBA">
        <w:rPr>
          <w:sz w:val="20"/>
          <w:szCs w:val="20"/>
        </w:rPr>
        <w:t>Уточненный объем планируемых средств увеличился на 5760,4 тыс. руб. и составил 6947,0 тыс. рублей.</w:t>
      </w:r>
    </w:p>
    <w:p w:rsidR="008D5DC0" w:rsidRPr="00464DBA" w:rsidRDefault="008D5DC0" w:rsidP="008D5DC0">
      <w:pPr>
        <w:ind w:right="-55"/>
        <w:rPr>
          <w:sz w:val="20"/>
          <w:szCs w:val="20"/>
        </w:rPr>
      </w:pPr>
      <w:r w:rsidRPr="00464DBA">
        <w:rPr>
          <w:sz w:val="20"/>
          <w:szCs w:val="20"/>
        </w:rPr>
        <w:t xml:space="preserve">    Структура изменений бюджетных средств 2017 года представлена в таблице 20.</w:t>
      </w:r>
    </w:p>
    <w:p w:rsidR="008D5DC0" w:rsidRPr="00464DBA" w:rsidRDefault="008D5DC0" w:rsidP="008D5DC0">
      <w:pPr>
        <w:ind w:right="-55" w:firstLine="397"/>
        <w:rPr>
          <w:color w:val="FF0000"/>
          <w:sz w:val="20"/>
          <w:szCs w:val="20"/>
        </w:rPr>
      </w:pPr>
    </w:p>
    <w:p w:rsidR="008D5DC0" w:rsidRPr="00464DBA" w:rsidRDefault="008D5DC0" w:rsidP="008D5DC0">
      <w:pPr>
        <w:ind w:right="-55" w:firstLine="397"/>
        <w:jc w:val="right"/>
        <w:rPr>
          <w:sz w:val="20"/>
          <w:szCs w:val="20"/>
        </w:rPr>
      </w:pPr>
      <w:r w:rsidRPr="00464DBA">
        <w:rPr>
          <w:sz w:val="20"/>
          <w:szCs w:val="20"/>
        </w:rPr>
        <w:t>Таблица № 20 (тыс. руб.)</w:t>
      </w:r>
    </w:p>
    <w:tbl>
      <w:tblPr>
        <w:tblW w:w="9930" w:type="dxa"/>
        <w:tblInd w:w="78" w:type="dxa"/>
        <w:tblLayout w:type="fixed"/>
        <w:tblLook w:val="04A0"/>
      </w:tblPr>
      <w:tblGrid>
        <w:gridCol w:w="2550"/>
        <w:gridCol w:w="1440"/>
        <w:gridCol w:w="1440"/>
        <w:gridCol w:w="1620"/>
        <w:gridCol w:w="1483"/>
        <w:gridCol w:w="1397"/>
      </w:tblGrid>
      <w:tr w:rsidR="008D5DC0" w:rsidRPr="00464DBA" w:rsidTr="008D5DC0">
        <w:trPr>
          <w:trHeight w:val="247"/>
        </w:trPr>
        <w:tc>
          <w:tcPr>
            <w:tcW w:w="2550" w:type="dxa"/>
            <w:tcBorders>
              <w:top w:val="single" w:sz="6" w:space="0" w:color="auto"/>
              <w:left w:val="single" w:sz="12" w:space="0" w:color="auto"/>
              <w:bottom w:val="single" w:sz="6" w:space="0" w:color="auto"/>
              <w:right w:val="single" w:sz="6" w:space="0" w:color="auto"/>
            </w:tcBorders>
            <w:hideMark/>
          </w:tcPr>
          <w:p w:rsidR="008D5DC0" w:rsidRPr="00464DBA" w:rsidRDefault="008D5DC0" w:rsidP="008D5DC0">
            <w:pPr>
              <w:rPr>
                <w:bCs/>
                <w:sz w:val="20"/>
                <w:szCs w:val="20"/>
              </w:rPr>
            </w:pPr>
            <w:r w:rsidRPr="00464DBA">
              <w:rPr>
                <w:bCs/>
                <w:sz w:val="20"/>
                <w:szCs w:val="20"/>
              </w:rPr>
              <w:t>Наименование показателя</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sz w:val="20"/>
                <w:szCs w:val="20"/>
              </w:rPr>
            </w:pPr>
            <w:r w:rsidRPr="00464DBA">
              <w:rPr>
                <w:bCs/>
                <w:sz w:val="20"/>
                <w:szCs w:val="20"/>
              </w:rPr>
              <w:t>Первоначальный план</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rPr>
                <w:bCs/>
                <w:sz w:val="20"/>
                <w:szCs w:val="20"/>
              </w:rPr>
            </w:pPr>
            <w:r w:rsidRPr="00464DBA">
              <w:rPr>
                <w:bCs/>
                <w:sz w:val="20"/>
                <w:szCs w:val="20"/>
              </w:rPr>
              <w:t>Уточненные бюджетные назначения в решении о бюджете от 25.12.2017 № 195</w:t>
            </w:r>
          </w:p>
        </w:tc>
        <w:tc>
          <w:tcPr>
            <w:tcW w:w="162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rPr>
                <w:bCs/>
                <w:sz w:val="20"/>
                <w:szCs w:val="20"/>
              </w:rPr>
            </w:pPr>
            <w:r w:rsidRPr="00464DBA">
              <w:rPr>
                <w:bCs/>
                <w:sz w:val="20"/>
                <w:szCs w:val="20"/>
              </w:rPr>
              <w:t>Исполнено</w:t>
            </w:r>
          </w:p>
        </w:tc>
        <w:tc>
          <w:tcPr>
            <w:tcW w:w="1483"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rPr>
                <w:bCs/>
                <w:sz w:val="20"/>
                <w:szCs w:val="20"/>
              </w:rPr>
            </w:pPr>
            <w:r w:rsidRPr="00464DBA">
              <w:rPr>
                <w:bCs/>
                <w:sz w:val="20"/>
                <w:szCs w:val="20"/>
              </w:rPr>
              <w:t>Отклонения, гр.4-гр.3</w:t>
            </w:r>
          </w:p>
        </w:tc>
        <w:tc>
          <w:tcPr>
            <w:tcW w:w="1397" w:type="dxa"/>
            <w:tcBorders>
              <w:top w:val="single" w:sz="6" w:space="0" w:color="auto"/>
              <w:left w:val="single" w:sz="6" w:space="0" w:color="auto"/>
              <w:bottom w:val="single" w:sz="6" w:space="0" w:color="auto"/>
              <w:right w:val="single" w:sz="12" w:space="0" w:color="auto"/>
            </w:tcBorders>
            <w:hideMark/>
          </w:tcPr>
          <w:p w:rsidR="008D5DC0" w:rsidRPr="00464DBA" w:rsidRDefault="008D5DC0" w:rsidP="008D5DC0">
            <w:pPr>
              <w:rPr>
                <w:bCs/>
                <w:sz w:val="20"/>
                <w:szCs w:val="20"/>
              </w:rPr>
            </w:pPr>
            <w:r w:rsidRPr="00464DBA">
              <w:rPr>
                <w:bCs/>
                <w:sz w:val="20"/>
                <w:szCs w:val="20"/>
              </w:rPr>
              <w:t xml:space="preserve">Процент исполнения к </w:t>
            </w:r>
            <w:proofErr w:type="spellStart"/>
            <w:r w:rsidRPr="00464DBA">
              <w:rPr>
                <w:bCs/>
                <w:sz w:val="20"/>
                <w:szCs w:val="20"/>
              </w:rPr>
              <w:t>уточн</w:t>
            </w:r>
            <w:proofErr w:type="spellEnd"/>
            <w:r w:rsidRPr="00464DBA">
              <w:rPr>
                <w:bCs/>
                <w:sz w:val="20"/>
                <w:szCs w:val="20"/>
              </w:rPr>
              <w:t>. плану, %</w:t>
            </w:r>
          </w:p>
        </w:tc>
      </w:tr>
      <w:tr w:rsidR="008D5DC0" w:rsidRPr="00464DBA" w:rsidTr="008D5DC0">
        <w:trPr>
          <w:trHeight w:val="247"/>
        </w:trPr>
        <w:tc>
          <w:tcPr>
            <w:tcW w:w="2550" w:type="dxa"/>
            <w:tcBorders>
              <w:top w:val="single" w:sz="6" w:space="0" w:color="auto"/>
              <w:left w:val="single" w:sz="12"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1</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2</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3</w:t>
            </w:r>
          </w:p>
        </w:tc>
        <w:tc>
          <w:tcPr>
            <w:tcW w:w="162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4</w:t>
            </w:r>
          </w:p>
        </w:tc>
        <w:tc>
          <w:tcPr>
            <w:tcW w:w="1483"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5</w:t>
            </w:r>
          </w:p>
        </w:tc>
        <w:tc>
          <w:tcPr>
            <w:tcW w:w="1397" w:type="dxa"/>
            <w:tcBorders>
              <w:top w:val="single" w:sz="6" w:space="0" w:color="auto"/>
              <w:left w:val="single" w:sz="6" w:space="0" w:color="auto"/>
              <w:bottom w:val="single" w:sz="6" w:space="0" w:color="auto"/>
              <w:right w:val="single" w:sz="12" w:space="0" w:color="auto"/>
            </w:tcBorders>
            <w:hideMark/>
          </w:tcPr>
          <w:p w:rsidR="008D5DC0" w:rsidRPr="00464DBA" w:rsidRDefault="008D5DC0" w:rsidP="008D5DC0">
            <w:pPr>
              <w:jc w:val="center"/>
              <w:rPr>
                <w:sz w:val="20"/>
                <w:szCs w:val="20"/>
              </w:rPr>
            </w:pPr>
            <w:r w:rsidRPr="00464DBA">
              <w:rPr>
                <w:sz w:val="20"/>
                <w:szCs w:val="20"/>
              </w:rPr>
              <w:t>6</w:t>
            </w:r>
          </w:p>
        </w:tc>
      </w:tr>
      <w:tr w:rsidR="008D5DC0" w:rsidRPr="00464DBA" w:rsidTr="008D5DC0">
        <w:trPr>
          <w:trHeight w:val="254"/>
        </w:trPr>
        <w:tc>
          <w:tcPr>
            <w:tcW w:w="2550" w:type="dxa"/>
            <w:tcBorders>
              <w:top w:val="single" w:sz="6" w:space="0" w:color="auto"/>
              <w:left w:val="single" w:sz="12" w:space="0" w:color="auto"/>
              <w:bottom w:val="single" w:sz="6" w:space="0" w:color="auto"/>
              <w:right w:val="single" w:sz="6" w:space="0" w:color="auto"/>
            </w:tcBorders>
            <w:hideMark/>
          </w:tcPr>
          <w:p w:rsidR="008D5DC0" w:rsidRPr="00464DBA" w:rsidRDefault="008D5DC0" w:rsidP="008D5DC0">
            <w:pPr>
              <w:rPr>
                <w:bCs/>
                <w:iCs/>
                <w:sz w:val="20"/>
                <w:szCs w:val="20"/>
              </w:rPr>
            </w:pPr>
            <w:r w:rsidRPr="00464DBA">
              <w:rPr>
                <w:bCs/>
                <w:iCs/>
                <w:sz w:val="20"/>
                <w:szCs w:val="20"/>
              </w:rPr>
              <w:t>Всего по отрасли</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1186,6</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6947,0</w:t>
            </w:r>
          </w:p>
        </w:tc>
        <w:tc>
          <w:tcPr>
            <w:tcW w:w="162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4625,63</w:t>
            </w:r>
          </w:p>
        </w:tc>
        <w:tc>
          <w:tcPr>
            <w:tcW w:w="1483"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2321,37</w:t>
            </w:r>
          </w:p>
        </w:tc>
        <w:tc>
          <w:tcPr>
            <w:tcW w:w="1397" w:type="dxa"/>
            <w:tcBorders>
              <w:top w:val="single" w:sz="6" w:space="0" w:color="auto"/>
              <w:left w:val="single" w:sz="6" w:space="0" w:color="auto"/>
              <w:bottom w:val="single" w:sz="6" w:space="0" w:color="auto"/>
              <w:right w:val="single" w:sz="12" w:space="0" w:color="auto"/>
            </w:tcBorders>
            <w:hideMark/>
          </w:tcPr>
          <w:p w:rsidR="008D5DC0" w:rsidRPr="00464DBA" w:rsidRDefault="008D5DC0" w:rsidP="008D5DC0">
            <w:pPr>
              <w:jc w:val="center"/>
              <w:rPr>
                <w:bCs/>
                <w:iCs/>
                <w:sz w:val="20"/>
                <w:szCs w:val="20"/>
              </w:rPr>
            </w:pPr>
            <w:r w:rsidRPr="00464DBA">
              <w:rPr>
                <w:bCs/>
                <w:iCs/>
                <w:sz w:val="20"/>
                <w:szCs w:val="20"/>
              </w:rPr>
              <w:t>66,6</w:t>
            </w:r>
          </w:p>
        </w:tc>
      </w:tr>
      <w:tr w:rsidR="008D5DC0" w:rsidRPr="00464DBA" w:rsidTr="008D5DC0">
        <w:trPr>
          <w:trHeight w:val="168"/>
        </w:trPr>
        <w:tc>
          <w:tcPr>
            <w:tcW w:w="2550" w:type="dxa"/>
            <w:tcBorders>
              <w:top w:val="single" w:sz="6" w:space="0" w:color="auto"/>
              <w:left w:val="single" w:sz="12" w:space="0" w:color="auto"/>
              <w:bottom w:val="single" w:sz="6" w:space="0" w:color="auto"/>
              <w:right w:val="single" w:sz="6" w:space="0" w:color="auto"/>
            </w:tcBorders>
            <w:hideMark/>
          </w:tcPr>
          <w:p w:rsidR="008D5DC0" w:rsidRPr="00464DBA" w:rsidRDefault="008D5DC0" w:rsidP="008D5DC0">
            <w:pPr>
              <w:rPr>
                <w:bCs/>
                <w:iCs/>
                <w:sz w:val="20"/>
                <w:szCs w:val="20"/>
              </w:rPr>
            </w:pPr>
            <w:r w:rsidRPr="00464DBA">
              <w:rPr>
                <w:bCs/>
                <w:iCs/>
                <w:sz w:val="20"/>
                <w:szCs w:val="20"/>
              </w:rPr>
              <w:t>Жилищное хозяйство</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986,6</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2907,0</w:t>
            </w:r>
          </w:p>
        </w:tc>
        <w:tc>
          <w:tcPr>
            <w:tcW w:w="162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2470,52</w:t>
            </w:r>
          </w:p>
        </w:tc>
        <w:tc>
          <w:tcPr>
            <w:tcW w:w="1483"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436,48</w:t>
            </w:r>
          </w:p>
        </w:tc>
        <w:tc>
          <w:tcPr>
            <w:tcW w:w="1397" w:type="dxa"/>
            <w:tcBorders>
              <w:top w:val="single" w:sz="6" w:space="0" w:color="auto"/>
              <w:left w:val="single" w:sz="6" w:space="0" w:color="auto"/>
              <w:bottom w:val="single" w:sz="6" w:space="0" w:color="auto"/>
              <w:right w:val="single" w:sz="12" w:space="0" w:color="auto"/>
            </w:tcBorders>
            <w:hideMark/>
          </w:tcPr>
          <w:p w:rsidR="008D5DC0" w:rsidRPr="00464DBA" w:rsidRDefault="008D5DC0" w:rsidP="008D5DC0">
            <w:pPr>
              <w:jc w:val="center"/>
              <w:rPr>
                <w:bCs/>
                <w:iCs/>
                <w:sz w:val="20"/>
                <w:szCs w:val="20"/>
              </w:rPr>
            </w:pPr>
            <w:r w:rsidRPr="00464DBA">
              <w:rPr>
                <w:bCs/>
                <w:iCs/>
                <w:sz w:val="20"/>
                <w:szCs w:val="20"/>
              </w:rPr>
              <w:t>85,0</w:t>
            </w:r>
          </w:p>
        </w:tc>
      </w:tr>
      <w:tr w:rsidR="008D5DC0" w:rsidRPr="00464DBA" w:rsidTr="008D5DC0">
        <w:trPr>
          <w:trHeight w:val="111"/>
        </w:trPr>
        <w:tc>
          <w:tcPr>
            <w:tcW w:w="2550" w:type="dxa"/>
            <w:tcBorders>
              <w:top w:val="single" w:sz="6" w:space="0" w:color="auto"/>
              <w:left w:val="single" w:sz="12" w:space="0" w:color="auto"/>
              <w:bottom w:val="single" w:sz="6" w:space="0" w:color="auto"/>
              <w:right w:val="single" w:sz="6" w:space="0" w:color="auto"/>
            </w:tcBorders>
            <w:hideMark/>
          </w:tcPr>
          <w:p w:rsidR="008D5DC0" w:rsidRPr="00464DBA" w:rsidRDefault="008D5DC0" w:rsidP="008D5DC0">
            <w:pPr>
              <w:rPr>
                <w:bCs/>
                <w:iCs/>
                <w:sz w:val="20"/>
                <w:szCs w:val="20"/>
              </w:rPr>
            </w:pPr>
            <w:r w:rsidRPr="00464DBA">
              <w:rPr>
                <w:bCs/>
                <w:iCs/>
                <w:sz w:val="20"/>
                <w:szCs w:val="20"/>
              </w:rPr>
              <w:t>Коммунальное хозяйство</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200,0</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4040,0</w:t>
            </w:r>
          </w:p>
        </w:tc>
        <w:tc>
          <w:tcPr>
            <w:tcW w:w="162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2155,11</w:t>
            </w:r>
          </w:p>
        </w:tc>
        <w:tc>
          <w:tcPr>
            <w:tcW w:w="1483"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1884,89</w:t>
            </w:r>
          </w:p>
        </w:tc>
        <w:tc>
          <w:tcPr>
            <w:tcW w:w="1397" w:type="dxa"/>
            <w:tcBorders>
              <w:top w:val="single" w:sz="6" w:space="0" w:color="auto"/>
              <w:left w:val="single" w:sz="6" w:space="0" w:color="auto"/>
              <w:bottom w:val="single" w:sz="6" w:space="0" w:color="auto"/>
              <w:right w:val="single" w:sz="12" w:space="0" w:color="auto"/>
            </w:tcBorders>
            <w:hideMark/>
          </w:tcPr>
          <w:p w:rsidR="008D5DC0" w:rsidRPr="00464DBA" w:rsidRDefault="008D5DC0" w:rsidP="008D5DC0">
            <w:pPr>
              <w:jc w:val="center"/>
              <w:rPr>
                <w:bCs/>
                <w:iCs/>
                <w:sz w:val="20"/>
                <w:szCs w:val="20"/>
              </w:rPr>
            </w:pPr>
            <w:r w:rsidRPr="00464DBA">
              <w:rPr>
                <w:bCs/>
                <w:iCs/>
                <w:sz w:val="20"/>
                <w:szCs w:val="20"/>
              </w:rPr>
              <w:t>53,3</w:t>
            </w:r>
          </w:p>
        </w:tc>
      </w:tr>
    </w:tbl>
    <w:p w:rsidR="008D5DC0" w:rsidRPr="00464DBA" w:rsidRDefault="008D5DC0" w:rsidP="008D5DC0">
      <w:pPr>
        <w:rPr>
          <w:color w:val="FF0000"/>
          <w:sz w:val="20"/>
          <w:szCs w:val="20"/>
        </w:rPr>
      </w:pPr>
      <w:r w:rsidRPr="00464DBA">
        <w:rPr>
          <w:color w:val="FF0000"/>
          <w:sz w:val="20"/>
          <w:szCs w:val="20"/>
        </w:rPr>
        <w:t xml:space="preserve">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В целом по разделу жилищно-коммунальное хозяйство исполнение составило 66,6 % от утвержденных бюджетных ассигнований. Не исполнено 2321,37 тыс. рублей. </w:t>
      </w:r>
      <w:bookmarkStart w:id="0" w:name="sub_10033268"/>
    </w:p>
    <w:p w:rsidR="008D5DC0" w:rsidRPr="00464DBA" w:rsidRDefault="008D5DC0" w:rsidP="008D5DC0">
      <w:pPr>
        <w:jc w:val="both"/>
        <w:rPr>
          <w:sz w:val="20"/>
          <w:szCs w:val="20"/>
        </w:rPr>
      </w:pPr>
      <w:r w:rsidRPr="00464DBA">
        <w:rPr>
          <w:sz w:val="20"/>
          <w:szCs w:val="20"/>
        </w:rPr>
        <w:t xml:space="preserve">      В сравнении с 2016 годом процент исполнения бюджетных обязательств возрос с 54,3% до 66,6%, денежных средств в отрасль направлено на 869,907 тыс. руб. больше чем в 2016 году (3755,723 тыс. руб.). Основной объем кассовых расходов в 2017 году направлен на </w:t>
      </w:r>
      <w:r w:rsidRPr="00464DBA">
        <w:rPr>
          <w:bCs/>
          <w:iCs/>
          <w:sz w:val="20"/>
          <w:szCs w:val="20"/>
        </w:rPr>
        <w:t>Жилищное хозяйство</w:t>
      </w:r>
      <w:r w:rsidRPr="00464DBA">
        <w:rPr>
          <w:sz w:val="20"/>
          <w:szCs w:val="20"/>
        </w:rPr>
        <w:t>.</w:t>
      </w:r>
    </w:p>
    <w:p w:rsidR="008D5DC0" w:rsidRPr="00464DBA" w:rsidRDefault="008D5DC0" w:rsidP="008D5DC0">
      <w:pPr>
        <w:jc w:val="center"/>
        <w:rPr>
          <w:sz w:val="20"/>
          <w:szCs w:val="20"/>
        </w:rPr>
      </w:pPr>
      <w:r w:rsidRPr="00464DBA">
        <w:rPr>
          <w:sz w:val="20"/>
          <w:szCs w:val="20"/>
        </w:rPr>
        <w:t>Структура изменений бюджетных средств представлена в таблице 21</w:t>
      </w:r>
    </w:p>
    <w:p w:rsidR="008D5DC0" w:rsidRPr="00464DBA" w:rsidRDefault="008D5DC0" w:rsidP="008D5DC0">
      <w:pPr>
        <w:ind w:right="-55" w:firstLine="397"/>
        <w:jc w:val="right"/>
        <w:rPr>
          <w:sz w:val="20"/>
          <w:szCs w:val="20"/>
        </w:rPr>
      </w:pPr>
      <w:r w:rsidRPr="00464DBA">
        <w:rPr>
          <w:sz w:val="20"/>
          <w:szCs w:val="20"/>
        </w:rPr>
        <w:t>Таблица № 21 (тыс. руб.)</w:t>
      </w:r>
    </w:p>
    <w:tbl>
      <w:tblPr>
        <w:tblW w:w="9930" w:type="dxa"/>
        <w:tblInd w:w="78" w:type="dxa"/>
        <w:tblLayout w:type="fixed"/>
        <w:tblLook w:val="04A0"/>
      </w:tblPr>
      <w:tblGrid>
        <w:gridCol w:w="2550"/>
        <w:gridCol w:w="1440"/>
        <w:gridCol w:w="1440"/>
        <w:gridCol w:w="1620"/>
        <w:gridCol w:w="1483"/>
        <w:gridCol w:w="1397"/>
      </w:tblGrid>
      <w:tr w:rsidR="008D5DC0" w:rsidRPr="00464DBA" w:rsidTr="008D5DC0">
        <w:trPr>
          <w:trHeight w:val="247"/>
        </w:trPr>
        <w:tc>
          <w:tcPr>
            <w:tcW w:w="2550" w:type="dxa"/>
            <w:tcBorders>
              <w:top w:val="single" w:sz="6" w:space="0" w:color="auto"/>
              <w:left w:val="single" w:sz="12"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bCs/>
                <w:sz w:val="20"/>
                <w:szCs w:val="20"/>
              </w:rPr>
              <w:t>Наименование показателя</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Факт 2016 года</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bCs/>
                <w:sz w:val="20"/>
                <w:szCs w:val="20"/>
              </w:rPr>
              <w:t>Уточненные бюджетные назначения 2017 года в решении о бюджете от 25.12.2017 № 195</w:t>
            </w:r>
          </w:p>
        </w:tc>
        <w:tc>
          <w:tcPr>
            <w:tcW w:w="162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bCs/>
                <w:sz w:val="20"/>
                <w:szCs w:val="20"/>
              </w:rPr>
              <w:t>Исполнено в 2017 году</w:t>
            </w:r>
          </w:p>
        </w:tc>
        <w:tc>
          <w:tcPr>
            <w:tcW w:w="1483"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bCs/>
                <w:sz w:val="20"/>
                <w:szCs w:val="20"/>
              </w:rPr>
              <w:t>Отклонения, гр.4-гр.3</w:t>
            </w:r>
          </w:p>
        </w:tc>
        <w:tc>
          <w:tcPr>
            <w:tcW w:w="1397" w:type="dxa"/>
            <w:tcBorders>
              <w:top w:val="single" w:sz="6" w:space="0" w:color="auto"/>
              <w:left w:val="single" w:sz="6" w:space="0" w:color="auto"/>
              <w:bottom w:val="single" w:sz="6" w:space="0" w:color="auto"/>
              <w:right w:val="single" w:sz="12" w:space="0" w:color="auto"/>
            </w:tcBorders>
            <w:hideMark/>
          </w:tcPr>
          <w:p w:rsidR="008D5DC0" w:rsidRPr="00464DBA" w:rsidRDefault="008D5DC0" w:rsidP="008D5DC0">
            <w:pPr>
              <w:jc w:val="center"/>
              <w:rPr>
                <w:sz w:val="20"/>
                <w:szCs w:val="20"/>
              </w:rPr>
            </w:pPr>
            <w:r w:rsidRPr="00464DBA">
              <w:rPr>
                <w:sz w:val="20"/>
                <w:szCs w:val="20"/>
              </w:rPr>
              <w:t>Отклонения 2017 года к 2016 году (гр.4-гр.2)</w:t>
            </w:r>
          </w:p>
        </w:tc>
      </w:tr>
      <w:tr w:rsidR="008D5DC0" w:rsidRPr="00464DBA" w:rsidTr="008D5DC0">
        <w:trPr>
          <w:trHeight w:val="247"/>
        </w:trPr>
        <w:tc>
          <w:tcPr>
            <w:tcW w:w="2550" w:type="dxa"/>
            <w:tcBorders>
              <w:top w:val="single" w:sz="6" w:space="0" w:color="auto"/>
              <w:left w:val="single" w:sz="12"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1</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2</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3</w:t>
            </w:r>
          </w:p>
        </w:tc>
        <w:tc>
          <w:tcPr>
            <w:tcW w:w="162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4</w:t>
            </w:r>
          </w:p>
        </w:tc>
        <w:tc>
          <w:tcPr>
            <w:tcW w:w="1483"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sz w:val="20"/>
                <w:szCs w:val="20"/>
              </w:rPr>
            </w:pPr>
            <w:r w:rsidRPr="00464DBA">
              <w:rPr>
                <w:sz w:val="20"/>
                <w:szCs w:val="20"/>
              </w:rPr>
              <w:t>5</w:t>
            </w:r>
          </w:p>
        </w:tc>
        <w:tc>
          <w:tcPr>
            <w:tcW w:w="1397" w:type="dxa"/>
            <w:tcBorders>
              <w:top w:val="single" w:sz="6" w:space="0" w:color="auto"/>
              <w:left w:val="single" w:sz="6" w:space="0" w:color="auto"/>
              <w:bottom w:val="single" w:sz="6" w:space="0" w:color="auto"/>
              <w:right w:val="single" w:sz="12" w:space="0" w:color="auto"/>
            </w:tcBorders>
            <w:hideMark/>
          </w:tcPr>
          <w:p w:rsidR="008D5DC0" w:rsidRPr="00464DBA" w:rsidRDefault="008D5DC0" w:rsidP="008D5DC0">
            <w:pPr>
              <w:jc w:val="center"/>
              <w:rPr>
                <w:sz w:val="20"/>
                <w:szCs w:val="20"/>
              </w:rPr>
            </w:pPr>
            <w:r w:rsidRPr="00464DBA">
              <w:rPr>
                <w:sz w:val="20"/>
                <w:szCs w:val="20"/>
              </w:rPr>
              <w:t>6</w:t>
            </w:r>
          </w:p>
        </w:tc>
      </w:tr>
      <w:tr w:rsidR="008D5DC0" w:rsidRPr="00464DBA" w:rsidTr="008D5DC0">
        <w:trPr>
          <w:trHeight w:val="264"/>
        </w:trPr>
        <w:tc>
          <w:tcPr>
            <w:tcW w:w="2550" w:type="dxa"/>
            <w:tcBorders>
              <w:top w:val="single" w:sz="6" w:space="0" w:color="auto"/>
              <w:left w:val="single" w:sz="12" w:space="0" w:color="auto"/>
              <w:bottom w:val="single" w:sz="6" w:space="0" w:color="auto"/>
              <w:right w:val="single" w:sz="6" w:space="0" w:color="auto"/>
            </w:tcBorders>
            <w:hideMark/>
          </w:tcPr>
          <w:p w:rsidR="008D5DC0" w:rsidRPr="00464DBA" w:rsidRDefault="008D5DC0" w:rsidP="008D5DC0">
            <w:pPr>
              <w:rPr>
                <w:bCs/>
                <w:iCs/>
                <w:sz w:val="20"/>
                <w:szCs w:val="20"/>
              </w:rPr>
            </w:pPr>
            <w:r w:rsidRPr="00464DBA">
              <w:rPr>
                <w:bCs/>
                <w:iCs/>
                <w:sz w:val="20"/>
                <w:szCs w:val="20"/>
              </w:rPr>
              <w:t>Всего по отрасли</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3755,723</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6947,0</w:t>
            </w:r>
          </w:p>
        </w:tc>
        <w:tc>
          <w:tcPr>
            <w:tcW w:w="162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4625,63</w:t>
            </w:r>
          </w:p>
        </w:tc>
        <w:tc>
          <w:tcPr>
            <w:tcW w:w="1483"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-2321,37</w:t>
            </w:r>
          </w:p>
        </w:tc>
        <w:tc>
          <w:tcPr>
            <w:tcW w:w="1397" w:type="dxa"/>
            <w:tcBorders>
              <w:top w:val="single" w:sz="6" w:space="0" w:color="auto"/>
              <w:left w:val="single" w:sz="6" w:space="0" w:color="auto"/>
              <w:bottom w:val="single" w:sz="6" w:space="0" w:color="auto"/>
              <w:right w:val="single" w:sz="12" w:space="0" w:color="auto"/>
            </w:tcBorders>
            <w:hideMark/>
          </w:tcPr>
          <w:p w:rsidR="008D5DC0" w:rsidRPr="00464DBA" w:rsidRDefault="008D5DC0" w:rsidP="008D5DC0">
            <w:pPr>
              <w:jc w:val="center"/>
              <w:rPr>
                <w:bCs/>
                <w:iCs/>
                <w:sz w:val="20"/>
                <w:szCs w:val="20"/>
              </w:rPr>
            </w:pPr>
            <w:r w:rsidRPr="00464DBA">
              <w:rPr>
                <w:bCs/>
                <w:iCs/>
                <w:sz w:val="20"/>
                <w:szCs w:val="20"/>
              </w:rPr>
              <w:t>+869,907</w:t>
            </w:r>
          </w:p>
        </w:tc>
      </w:tr>
      <w:tr w:rsidR="008D5DC0" w:rsidRPr="00464DBA" w:rsidTr="008D5DC0">
        <w:trPr>
          <w:trHeight w:val="159"/>
        </w:trPr>
        <w:tc>
          <w:tcPr>
            <w:tcW w:w="2550" w:type="dxa"/>
            <w:tcBorders>
              <w:top w:val="single" w:sz="6" w:space="0" w:color="auto"/>
              <w:left w:val="single" w:sz="12" w:space="0" w:color="auto"/>
              <w:bottom w:val="single" w:sz="6" w:space="0" w:color="auto"/>
              <w:right w:val="single" w:sz="6" w:space="0" w:color="auto"/>
            </w:tcBorders>
            <w:hideMark/>
          </w:tcPr>
          <w:p w:rsidR="008D5DC0" w:rsidRPr="00464DBA" w:rsidRDefault="008D5DC0" w:rsidP="008D5DC0">
            <w:pPr>
              <w:rPr>
                <w:bCs/>
                <w:iCs/>
                <w:sz w:val="20"/>
                <w:szCs w:val="20"/>
              </w:rPr>
            </w:pPr>
            <w:r w:rsidRPr="00464DBA">
              <w:rPr>
                <w:bCs/>
                <w:iCs/>
                <w:sz w:val="20"/>
                <w:szCs w:val="20"/>
              </w:rPr>
              <w:t>Жилищное хозяйство</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823,003</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2907,0</w:t>
            </w:r>
          </w:p>
        </w:tc>
        <w:tc>
          <w:tcPr>
            <w:tcW w:w="162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2470,52</w:t>
            </w:r>
          </w:p>
        </w:tc>
        <w:tc>
          <w:tcPr>
            <w:tcW w:w="1483"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-436,48</w:t>
            </w:r>
          </w:p>
        </w:tc>
        <w:tc>
          <w:tcPr>
            <w:tcW w:w="1397" w:type="dxa"/>
            <w:tcBorders>
              <w:top w:val="single" w:sz="6" w:space="0" w:color="auto"/>
              <w:left w:val="single" w:sz="6" w:space="0" w:color="auto"/>
              <w:bottom w:val="single" w:sz="6" w:space="0" w:color="auto"/>
              <w:right w:val="single" w:sz="12" w:space="0" w:color="auto"/>
            </w:tcBorders>
            <w:hideMark/>
          </w:tcPr>
          <w:p w:rsidR="008D5DC0" w:rsidRPr="00464DBA" w:rsidRDefault="008D5DC0" w:rsidP="008D5DC0">
            <w:pPr>
              <w:jc w:val="center"/>
              <w:rPr>
                <w:bCs/>
                <w:iCs/>
                <w:sz w:val="20"/>
                <w:szCs w:val="20"/>
              </w:rPr>
            </w:pPr>
            <w:r w:rsidRPr="00464DBA">
              <w:rPr>
                <w:bCs/>
                <w:iCs/>
                <w:sz w:val="20"/>
                <w:szCs w:val="20"/>
              </w:rPr>
              <w:t>+1647,517</w:t>
            </w:r>
          </w:p>
        </w:tc>
      </w:tr>
      <w:tr w:rsidR="008D5DC0" w:rsidRPr="00464DBA" w:rsidTr="008D5DC0">
        <w:trPr>
          <w:trHeight w:val="159"/>
        </w:trPr>
        <w:tc>
          <w:tcPr>
            <w:tcW w:w="2550" w:type="dxa"/>
            <w:tcBorders>
              <w:top w:val="single" w:sz="6" w:space="0" w:color="auto"/>
              <w:left w:val="single" w:sz="12" w:space="0" w:color="auto"/>
              <w:bottom w:val="single" w:sz="6" w:space="0" w:color="auto"/>
              <w:right w:val="single" w:sz="6" w:space="0" w:color="auto"/>
            </w:tcBorders>
            <w:hideMark/>
          </w:tcPr>
          <w:p w:rsidR="008D5DC0" w:rsidRPr="00464DBA" w:rsidRDefault="008D5DC0" w:rsidP="008D5DC0">
            <w:pPr>
              <w:rPr>
                <w:bCs/>
                <w:iCs/>
                <w:sz w:val="20"/>
                <w:szCs w:val="20"/>
              </w:rPr>
            </w:pPr>
            <w:r w:rsidRPr="00464DBA">
              <w:rPr>
                <w:bCs/>
                <w:iCs/>
                <w:sz w:val="20"/>
                <w:szCs w:val="20"/>
              </w:rPr>
              <w:t>Коммунальное хозяйство</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2932,72</w:t>
            </w:r>
          </w:p>
        </w:tc>
        <w:tc>
          <w:tcPr>
            <w:tcW w:w="144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4040,0</w:t>
            </w:r>
          </w:p>
        </w:tc>
        <w:tc>
          <w:tcPr>
            <w:tcW w:w="1620"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2155,11</w:t>
            </w:r>
          </w:p>
        </w:tc>
        <w:tc>
          <w:tcPr>
            <w:tcW w:w="1483" w:type="dxa"/>
            <w:tcBorders>
              <w:top w:val="single" w:sz="6" w:space="0" w:color="auto"/>
              <w:left w:val="single" w:sz="6" w:space="0" w:color="auto"/>
              <w:bottom w:val="single" w:sz="6" w:space="0" w:color="auto"/>
              <w:right w:val="single" w:sz="6" w:space="0" w:color="auto"/>
            </w:tcBorders>
            <w:hideMark/>
          </w:tcPr>
          <w:p w:rsidR="008D5DC0" w:rsidRPr="00464DBA" w:rsidRDefault="008D5DC0" w:rsidP="008D5DC0">
            <w:pPr>
              <w:jc w:val="center"/>
              <w:rPr>
                <w:bCs/>
                <w:iCs/>
                <w:sz w:val="20"/>
                <w:szCs w:val="20"/>
              </w:rPr>
            </w:pPr>
            <w:r w:rsidRPr="00464DBA">
              <w:rPr>
                <w:bCs/>
                <w:iCs/>
                <w:sz w:val="20"/>
                <w:szCs w:val="20"/>
              </w:rPr>
              <w:t>-1884,89</w:t>
            </w:r>
          </w:p>
        </w:tc>
        <w:tc>
          <w:tcPr>
            <w:tcW w:w="1397" w:type="dxa"/>
            <w:tcBorders>
              <w:top w:val="single" w:sz="6" w:space="0" w:color="auto"/>
              <w:left w:val="single" w:sz="6" w:space="0" w:color="auto"/>
              <w:bottom w:val="single" w:sz="6" w:space="0" w:color="auto"/>
              <w:right w:val="single" w:sz="12" w:space="0" w:color="auto"/>
            </w:tcBorders>
            <w:hideMark/>
          </w:tcPr>
          <w:p w:rsidR="008D5DC0" w:rsidRPr="00464DBA" w:rsidRDefault="008D5DC0" w:rsidP="008D5DC0">
            <w:pPr>
              <w:jc w:val="center"/>
              <w:rPr>
                <w:bCs/>
                <w:iCs/>
                <w:sz w:val="20"/>
                <w:szCs w:val="20"/>
              </w:rPr>
            </w:pPr>
            <w:r w:rsidRPr="00464DBA">
              <w:rPr>
                <w:bCs/>
                <w:iCs/>
                <w:sz w:val="20"/>
                <w:szCs w:val="20"/>
              </w:rPr>
              <w:t>-777,61</w:t>
            </w:r>
          </w:p>
        </w:tc>
      </w:tr>
    </w:tbl>
    <w:p w:rsidR="008D5DC0" w:rsidRPr="00464DBA" w:rsidRDefault="008D5DC0" w:rsidP="008D5DC0">
      <w:pPr>
        <w:rPr>
          <w:color w:val="FF0000"/>
          <w:sz w:val="20"/>
          <w:szCs w:val="20"/>
        </w:rPr>
      </w:pPr>
      <w:r w:rsidRPr="00464DBA">
        <w:rPr>
          <w:color w:val="FF0000"/>
          <w:sz w:val="20"/>
          <w:szCs w:val="20"/>
        </w:rPr>
        <w:t xml:space="preserve">       </w:t>
      </w:r>
    </w:p>
    <w:bookmarkEnd w:id="0"/>
    <w:p w:rsidR="008D5DC0" w:rsidRPr="00464DBA" w:rsidRDefault="008D5DC0" w:rsidP="008D5DC0">
      <w:pPr>
        <w:ind w:firstLine="851"/>
        <w:jc w:val="both"/>
        <w:rPr>
          <w:sz w:val="20"/>
          <w:szCs w:val="20"/>
        </w:rPr>
      </w:pPr>
      <w:r w:rsidRPr="00464DBA">
        <w:rPr>
          <w:sz w:val="20"/>
          <w:szCs w:val="20"/>
        </w:rPr>
        <w:t xml:space="preserve">Расходы по разделу «Жилищно-коммунальное хозяйство» предусмотрены в общей сумме 6947,0 тыс. руб., исполнение составило </w:t>
      </w:r>
      <w:r w:rsidRPr="00464DBA">
        <w:rPr>
          <w:bCs/>
          <w:iCs/>
          <w:sz w:val="20"/>
          <w:szCs w:val="20"/>
        </w:rPr>
        <w:t>4625,63</w:t>
      </w:r>
      <w:r w:rsidRPr="00464DBA">
        <w:rPr>
          <w:sz w:val="20"/>
          <w:szCs w:val="20"/>
        </w:rPr>
        <w:t>тыс. руб. или 66,6%.</w:t>
      </w:r>
    </w:p>
    <w:p w:rsidR="008D5DC0" w:rsidRPr="00464DBA" w:rsidRDefault="008D5DC0" w:rsidP="008D5DC0">
      <w:pPr>
        <w:jc w:val="both"/>
        <w:rPr>
          <w:spacing w:val="3"/>
          <w:sz w:val="20"/>
          <w:szCs w:val="20"/>
        </w:rPr>
      </w:pPr>
      <w:r w:rsidRPr="00464DBA">
        <w:rPr>
          <w:spacing w:val="3"/>
          <w:sz w:val="20"/>
          <w:szCs w:val="20"/>
        </w:rPr>
        <w:t xml:space="preserve">              Отклонения между данными бюджетной росписи отраженной в бюджетной отчетности и данными решения Собрания депутатов в редакции от 25.12.2017 года № 195 представлены в таблицах 17-18 настоящего заключения.  </w:t>
      </w:r>
    </w:p>
    <w:p w:rsidR="008D5DC0" w:rsidRPr="00464DBA" w:rsidRDefault="008D5DC0" w:rsidP="008D5DC0">
      <w:pPr>
        <w:ind w:firstLine="851"/>
        <w:jc w:val="both"/>
        <w:rPr>
          <w:color w:val="FF0000"/>
          <w:sz w:val="20"/>
          <w:szCs w:val="20"/>
        </w:rPr>
      </w:pPr>
      <w:r w:rsidRPr="00464DBA">
        <w:rPr>
          <w:color w:val="FF0000"/>
          <w:sz w:val="20"/>
          <w:szCs w:val="20"/>
        </w:rPr>
        <w:t xml:space="preserve"> </w:t>
      </w:r>
      <w:r w:rsidRPr="00464DBA">
        <w:rPr>
          <w:sz w:val="20"/>
          <w:szCs w:val="20"/>
        </w:rPr>
        <w:t>В сравнении с 2016 годом и плановые годовые бюджетные назначения, и финансирование расходов по разделу «Жилищно-коммунальное хозяйство» в 2017 году имеет прирост. По плановым на 29,4тыс. руб. (с 6917,6тыс. руб. до 6947,0тыс. руб.), по фактическим (с 3755,723тыс. руб. до 4625,63тыс. руб.) на 869,907 тыс. руб.</w:t>
      </w:r>
      <w:r w:rsidRPr="00464DBA">
        <w:rPr>
          <w:color w:val="FF0000"/>
          <w:sz w:val="20"/>
          <w:szCs w:val="20"/>
        </w:rPr>
        <w:t xml:space="preserve"> </w:t>
      </w:r>
    </w:p>
    <w:p w:rsidR="008D5DC0" w:rsidRPr="00464DBA" w:rsidRDefault="008D5DC0" w:rsidP="008D5DC0">
      <w:pPr>
        <w:ind w:firstLine="851"/>
        <w:jc w:val="both"/>
        <w:rPr>
          <w:sz w:val="20"/>
          <w:szCs w:val="20"/>
        </w:rPr>
      </w:pPr>
      <w:r w:rsidRPr="00464DBA">
        <w:rPr>
          <w:color w:val="FF0000"/>
          <w:sz w:val="20"/>
          <w:szCs w:val="20"/>
        </w:rPr>
        <w:t xml:space="preserve"> </w:t>
      </w:r>
      <w:r w:rsidRPr="00464DBA">
        <w:rPr>
          <w:sz w:val="20"/>
          <w:szCs w:val="20"/>
        </w:rPr>
        <w:t>Подраздел 0501</w:t>
      </w:r>
      <w:r w:rsidRPr="00464DBA">
        <w:rPr>
          <w:bCs/>
          <w:iCs/>
          <w:sz w:val="20"/>
          <w:szCs w:val="20"/>
        </w:rPr>
        <w:t xml:space="preserve"> «Жилищное хозяйство»</w:t>
      </w:r>
      <w:r w:rsidRPr="00464DBA">
        <w:rPr>
          <w:sz w:val="20"/>
          <w:szCs w:val="20"/>
        </w:rPr>
        <w:t xml:space="preserve"> предполагает расходы на обеспечение детей-сирот и детей, оставшихся без попечения родителей, лиц из числа детей сирот и детей, оставшихся без попечения родителей, жилыми помещениями на 2017 год в сумме 2907,0 тыс. руб. Расходы в этой сфере исполнены на 85,0% или на 2470,52 тыс.руб. </w:t>
      </w:r>
    </w:p>
    <w:p w:rsidR="008D5DC0" w:rsidRPr="00464DBA" w:rsidRDefault="008D5DC0" w:rsidP="008D5DC0">
      <w:pPr>
        <w:jc w:val="both"/>
        <w:rPr>
          <w:sz w:val="20"/>
          <w:szCs w:val="20"/>
        </w:rPr>
      </w:pPr>
      <w:r w:rsidRPr="00464DBA">
        <w:rPr>
          <w:sz w:val="20"/>
          <w:szCs w:val="20"/>
        </w:rPr>
        <w:t xml:space="preserve">                Расходы по подразделу 0502 «Коммунальное хозяйство» предусмотрены в сумме 4040,0 тыс. руб., исполнены в сумме 2155,11 тыс. руб. или на 53,3%. </w:t>
      </w:r>
    </w:p>
    <w:p w:rsidR="008D5DC0" w:rsidRPr="00464DBA" w:rsidRDefault="008D5DC0" w:rsidP="008D5DC0">
      <w:pPr>
        <w:jc w:val="both"/>
        <w:rPr>
          <w:sz w:val="20"/>
          <w:szCs w:val="20"/>
        </w:rPr>
      </w:pPr>
      <w:r w:rsidRPr="00464DBA">
        <w:rPr>
          <w:sz w:val="20"/>
          <w:szCs w:val="20"/>
        </w:rPr>
        <w:t xml:space="preserve">                Расходы подраздела 0502 в сумме 2155,11 тыс. руб. это средства на компенсацию выпадающих доходов организациям, предоставляющим населению услуги теплоснабжения по тарифам, не обеспечивающим возмещение издержек. </w:t>
      </w:r>
    </w:p>
    <w:p w:rsidR="008D5DC0" w:rsidRPr="00464DBA" w:rsidRDefault="008D5DC0" w:rsidP="008D5DC0">
      <w:pPr>
        <w:jc w:val="both"/>
        <w:rPr>
          <w:sz w:val="20"/>
          <w:szCs w:val="20"/>
        </w:rPr>
      </w:pPr>
      <w:r w:rsidRPr="00464DBA">
        <w:rPr>
          <w:sz w:val="20"/>
          <w:szCs w:val="20"/>
        </w:rPr>
        <w:t xml:space="preserve">                В представленную отрасль в истекшем году, так же как и в предыдущие годы направлялись целевых средств субсидий.</w:t>
      </w:r>
      <w:r w:rsidRPr="00464DBA">
        <w:rPr>
          <w:color w:val="FF0000"/>
          <w:sz w:val="20"/>
          <w:szCs w:val="20"/>
        </w:rPr>
        <w:t xml:space="preserve"> </w:t>
      </w:r>
      <w:r w:rsidRPr="00464DBA">
        <w:rPr>
          <w:sz w:val="20"/>
          <w:szCs w:val="20"/>
        </w:rPr>
        <w:t xml:space="preserve">Информация об использовании межбюджетных трансфертов из бюджета субъекта РФ муниципальному образованию Межевской район представлена финансовым отделом в ф. 0503324_ </w:t>
      </w:r>
      <w:r w:rsidRPr="00464DBA">
        <w:rPr>
          <w:sz w:val="20"/>
          <w:szCs w:val="20"/>
          <w:lang w:val="en-US"/>
        </w:rPr>
        <w:t>OBL</w:t>
      </w:r>
      <w:r w:rsidRPr="00464DBA">
        <w:rPr>
          <w:sz w:val="20"/>
          <w:szCs w:val="20"/>
        </w:rPr>
        <w:t>.</w:t>
      </w:r>
    </w:p>
    <w:p w:rsidR="008D5DC0" w:rsidRPr="00464DBA" w:rsidRDefault="008D5DC0" w:rsidP="008D5DC0">
      <w:pPr>
        <w:ind w:firstLine="851"/>
        <w:jc w:val="center"/>
        <w:rPr>
          <w:b/>
          <w:sz w:val="20"/>
          <w:szCs w:val="20"/>
        </w:rPr>
      </w:pPr>
      <w:r w:rsidRPr="00464DBA">
        <w:rPr>
          <w:b/>
          <w:sz w:val="20"/>
          <w:szCs w:val="20"/>
        </w:rPr>
        <w:t>Раздел «Образование»</w:t>
      </w:r>
    </w:p>
    <w:p w:rsidR="008D5DC0" w:rsidRPr="00464DBA" w:rsidRDefault="008D5DC0" w:rsidP="008D5DC0">
      <w:pPr>
        <w:ind w:firstLine="360"/>
        <w:jc w:val="both"/>
        <w:rPr>
          <w:sz w:val="20"/>
          <w:szCs w:val="20"/>
        </w:rPr>
      </w:pPr>
      <w:r w:rsidRPr="00464DBA">
        <w:rPr>
          <w:sz w:val="20"/>
          <w:szCs w:val="20"/>
        </w:rPr>
        <w:t>Расходы бюджета по разделу «Образование» составили  68454,33 тыс. руб. или 76,0 % от плановых назначений (90046,8 тыс. руб.).</w:t>
      </w:r>
    </w:p>
    <w:p w:rsidR="008D5DC0" w:rsidRPr="00464DBA" w:rsidRDefault="008D5DC0" w:rsidP="008D5DC0">
      <w:pPr>
        <w:ind w:firstLine="360"/>
        <w:jc w:val="both"/>
        <w:rPr>
          <w:sz w:val="20"/>
          <w:szCs w:val="20"/>
        </w:rPr>
      </w:pPr>
      <w:r w:rsidRPr="00464DBA">
        <w:rPr>
          <w:sz w:val="20"/>
          <w:szCs w:val="20"/>
        </w:rPr>
        <w:t xml:space="preserve">Отрасль «Образование» в районе представлена: дошкольным образованием (код подраздела 0701), общим образованием (код 0702), дополнительным образованием детей (код 0703), вопросами молодежной политики и оздоровлением детей (код 0707), а так же другими вопросами в области образования (код 0709). </w:t>
      </w:r>
    </w:p>
    <w:p w:rsidR="008D5DC0" w:rsidRPr="00464DBA" w:rsidRDefault="008D5DC0" w:rsidP="008D5DC0">
      <w:pPr>
        <w:ind w:firstLine="360"/>
        <w:jc w:val="both"/>
        <w:rPr>
          <w:sz w:val="20"/>
          <w:szCs w:val="20"/>
        </w:rPr>
      </w:pPr>
      <w:r w:rsidRPr="00464DBA">
        <w:rPr>
          <w:sz w:val="20"/>
          <w:szCs w:val="20"/>
        </w:rPr>
        <w:t>Предусмотренные ассигнования в бюджете муниципального района в 2017 году использованы:</w:t>
      </w:r>
    </w:p>
    <w:p w:rsidR="008D5DC0" w:rsidRPr="00464DBA" w:rsidRDefault="008D5DC0" w:rsidP="008D5DC0">
      <w:pPr>
        <w:jc w:val="both"/>
        <w:rPr>
          <w:sz w:val="20"/>
          <w:szCs w:val="20"/>
        </w:rPr>
      </w:pPr>
      <w:r w:rsidRPr="00464DBA">
        <w:rPr>
          <w:sz w:val="20"/>
          <w:szCs w:val="20"/>
        </w:rPr>
        <w:t xml:space="preserve">-муниципальными казенными дошкольными образовательными учреждениями (МКДОУ детский сад),  </w:t>
      </w:r>
    </w:p>
    <w:p w:rsidR="008D5DC0" w:rsidRPr="00464DBA" w:rsidRDefault="008D5DC0" w:rsidP="008D5DC0">
      <w:pPr>
        <w:jc w:val="both"/>
        <w:rPr>
          <w:sz w:val="20"/>
          <w:szCs w:val="20"/>
        </w:rPr>
      </w:pPr>
      <w:r w:rsidRPr="00464DBA">
        <w:rPr>
          <w:sz w:val="20"/>
          <w:szCs w:val="20"/>
        </w:rPr>
        <w:t xml:space="preserve">-муниципальными казенными общеобразовательными учреждениями основных общеобразовательных школ (МКОУ ООШ), </w:t>
      </w:r>
    </w:p>
    <w:p w:rsidR="008D5DC0" w:rsidRPr="00464DBA" w:rsidRDefault="008D5DC0" w:rsidP="008D5DC0">
      <w:pPr>
        <w:jc w:val="both"/>
        <w:rPr>
          <w:sz w:val="20"/>
          <w:szCs w:val="20"/>
        </w:rPr>
      </w:pPr>
      <w:r w:rsidRPr="00464DBA">
        <w:rPr>
          <w:sz w:val="20"/>
          <w:szCs w:val="20"/>
        </w:rPr>
        <w:t>-муниципальными казенными общеобразовательными учреждениями  средних общеобразовательных школ (МКОУ СОШ),</w:t>
      </w:r>
    </w:p>
    <w:p w:rsidR="008D5DC0" w:rsidRPr="00464DBA" w:rsidRDefault="008D5DC0" w:rsidP="008D5DC0">
      <w:pPr>
        <w:jc w:val="both"/>
        <w:rPr>
          <w:sz w:val="20"/>
          <w:szCs w:val="20"/>
        </w:rPr>
      </w:pPr>
      <w:r w:rsidRPr="00464DBA">
        <w:rPr>
          <w:sz w:val="20"/>
          <w:szCs w:val="20"/>
        </w:rPr>
        <w:t>-муниципальным казенным образовательным учреждением дополнительного образования детей (МКОУ ДОД)</w:t>
      </w:r>
    </w:p>
    <w:p w:rsidR="008D5DC0" w:rsidRPr="00464DBA" w:rsidRDefault="008D5DC0" w:rsidP="008D5DC0">
      <w:pPr>
        <w:jc w:val="both"/>
        <w:rPr>
          <w:sz w:val="20"/>
          <w:szCs w:val="20"/>
        </w:rPr>
      </w:pPr>
      <w:r w:rsidRPr="00464DBA">
        <w:rPr>
          <w:sz w:val="20"/>
          <w:szCs w:val="20"/>
        </w:rPr>
        <w:t>-органом власти (отдел образования с централизованной бухгалтерией).</w:t>
      </w:r>
    </w:p>
    <w:p w:rsidR="008D5DC0" w:rsidRPr="00464DBA" w:rsidRDefault="008D5DC0" w:rsidP="008D5DC0">
      <w:pPr>
        <w:jc w:val="both"/>
        <w:rPr>
          <w:b/>
          <w:sz w:val="20"/>
          <w:szCs w:val="20"/>
        </w:rPr>
      </w:pPr>
      <w:r w:rsidRPr="00464DBA">
        <w:rPr>
          <w:sz w:val="20"/>
          <w:szCs w:val="20"/>
        </w:rPr>
        <w:t xml:space="preserve">      По данным ф. «Пояснительная записка» в Межевском муниципальном районе значится 11 казенных учреждений отрасли образование. Дальнейший анализ учреждений образования по численности подведомственных учреждений, количестве работника и другим значимым показателям к настоящему заключению произвести </w:t>
      </w:r>
      <w:r w:rsidRPr="00464DBA">
        <w:rPr>
          <w:b/>
          <w:sz w:val="20"/>
          <w:szCs w:val="20"/>
        </w:rPr>
        <w:t>не представляется возможным</w:t>
      </w:r>
      <w:r w:rsidRPr="00464DBA">
        <w:rPr>
          <w:sz w:val="20"/>
          <w:szCs w:val="20"/>
        </w:rPr>
        <w:t xml:space="preserve">, т.к. по состоянию на 10 апреля 2018 года годовые отчеты ГАБС и ГРБС в контрольно-счетную комиссию </w:t>
      </w:r>
      <w:r w:rsidRPr="00464DBA">
        <w:rPr>
          <w:b/>
          <w:sz w:val="20"/>
          <w:szCs w:val="20"/>
        </w:rPr>
        <w:t>не представлены.</w:t>
      </w:r>
    </w:p>
    <w:p w:rsidR="008D5DC0" w:rsidRPr="00464DBA" w:rsidRDefault="008D5DC0" w:rsidP="008D5DC0">
      <w:pPr>
        <w:ind w:firstLine="360"/>
        <w:jc w:val="both"/>
        <w:rPr>
          <w:sz w:val="20"/>
          <w:szCs w:val="20"/>
        </w:rPr>
      </w:pPr>
      <w:r w:rsidRPr="00464DBA">
        <w:rPr>
          <w:sz w:val="20"/>
          <w:szCs w:val="20"/>
        </w:rPr>
        <w:t xml:space="preserve">Состав учреждений образования, численность подведомственных учреждений и количество работников за 2016 год отражено в таблице № 22. </w:t>
      </w:r>
    </w:p>
    <w:p w:rsidR="008D5DC0" w:rsidRPr="00464DBA" w:rsidRDefault="008D5DC0" w:rsidP="008D5DC0">
      <w:pPr>
        <w:ind w:firstLine="851"/>
        <w:jc w:val="right"/>
        <w:rPr>
          <w:sz w:val="20"/>
          <w:szCs w:val="20"/>
        </w:rPr>
      </w:pPr>
      <w:r w:rsidRPr="00464DBA">
        <w:rPr>
          <w:sz w:val="20"/>
          <w:szCs w:val="20"/>
        </w:rPr>
        <w:t>Таблица №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7"/>
        <w:gridCol w:w="3196"/>
        <w:gridCol w:w="3168"/>
      </w:tblGrid>
      <w:tr w:rsidR="008D5DC0" w:rsidRPr="00464DBA" w:rsidTr="008D5DC0">
        <w:trPr>
          <w:trHeight w:val="239"/>
        </w:trPr>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Тип учреждений</w:t>
            </w:r>
          </w:p>
        </w:tc>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Количественный состав 2016 год</w:t>
            </w:r>
          </w:p>
        </w:tc>
        <w:tc>
          <w:tcPr>
            <w:tcW w:w="33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Численность работников, чел.</w:t>
            </w:r>
          </w:p>
        </w:tc>
      </w:tr>
      <w:tr w:rsidR="008D5DC0" w:rsidRPr="00464DBA" w:rsidTr="008D5DC0">
        <w:trPr>
          <w:trHeight w:val="255"/>
        </w:trPr>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Всего:</w:t>
            </w:r>
          </w:p>
        </w:tc>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w:t>
            </w:r>
          </w:p>
        </w:tc>
        <w:tc>
          <w:tcPr>
            <w:tcW w:w="33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215</w:t>
            </w:r>
          </w:p>
        </w:tc>
      </w:tr>
      <w:tr w:rsidR="008D5DC0" w:rsidRPr="00464DBA" w:rsidTr="008D5DC0">
        <w:trPr>
          <w:trHeight w:val="239"/>
        </w:trPr>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в т.ч. МКДОУ детский сад</w:t>
            </w:r>
          </w:p>
        </w:tc>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w:t>
            </w:r>
          </w:p>
        </w:tc>
        <w:tc>
          <w:tcPr>
            <w:tcW w:w="33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72</w:t>
            </w:r>
          </w:p>
        </w:tc>
      </w:tr>
      <w:tr w:rsidR="008D5DC0" w:rsidRPr="00464DBA" w:rsidTr="008D5DC0">
        <w:trPr>
          <w:trHeight w:val="255"/>
        </w:trPr>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МКОУ ООШ и МКОУ СОШ</w:t>
            </w:r>
          </w:p>
        </w:tc>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w:t>
            </w:r>
          </w:p>
        </w:tc>
        <w:tc>
          <w:tcPr>
            <w:tcW w:w="33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115</w:t>
            </w:r>
          </w:p>
        </w:tc>
      </w:tr>
      <w:tr w:rsidR="008D5DC0" w:rsidRPr="00464DBA" w:rsidTr="008D5DC0">
        <w:trPr>
          <w:trHeight w:val="239"/>
        </w:trPr>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МКОУ ДОД</w:t>
            </w:r>
          </w:p>
        </w:tc>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w:t>
            </w:r>
          </w:p>
        </w:tc>
        <w:tc>
          <w:tcPr>
            <w:tcW w:w="33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w:t>
            </w:r>
          </w:p>
        </w:tc>
      </w:tr>
      <w:tr w:rsidR="008D5DC0" w:rsidRPr="00464DBA" w:rsidTr="005A50FF">
        <w:trPr>
          <w:trHeight w:val="165"/>
        </w:trPr>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отдел образования с централизованной бухгалтерией</w:t>
            </w:r>
          </w:p>
        </w:tc>
        <w:tc>
          <w:tcPr>
            <w:tcW w:w="33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w:t>
            </w:r>
          </w:p>
        </w:tc>
        <w:tc>
          <w:tcPr>
            <w:tcW w:w="33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w:t>
            </w:r>
          </w:p>
        </w:tc>
      </w:tr>
    </w:tbl>
    <w:p w:rsidR="008D5DC0" w:rsidRPr="00464DBA" w:rsidRDefault="008D5DC0" w:rsidP="008D5DC0">
      <w:pPr>
        <w:ind w:firstLine="851"/>
        <w:jc w:val="both"/>
        <w:rPr>
          <w:color w:val="FF0000"/>
          <w:sz w:val="20"/>
          <w:szCs w:val="20"/>
        </w:rPr>
      </w:pPr>
    </w:p>
    <w:p w:rsidR="008D5DC0" w:rsidRPr="00464DBA" w:rsidRDefault="008D5DC0" w:rsidP="008D5DC0">
      <w:pPr>
        <w:ind w:firstLine="851"/>
        <w:jc w:val="both"/>
        <w:rPr>
          <w:sz w:val="20"/>
          <w:szCs w:val="20"/>
        </w:rPr>
      </w:pPr>
      <w:r w:rsidRPr="00464DBA">
        <w:rPr>
          <w:sz w:val="20"/>
          <w:szCs w:val="20"/>
        </w:rPr>
        <w:t>Расходы по разделу произведены по следующим основным направлениям: финансирование деятельности подведомственных учреждений, на реализацию образовательных программ, а так же на проведение мероприятий для детей и молодежи.</w:t>
      </w:r>
    </w:p>
    <w:p w:rsidR="008D5DC0" w:rsidRPr="00464DBA" w:rsidRDefault="008D5DC0" w:rsidP="008D5DC0">
      <w:pPr>
        <w:ind w:firstLine="851"/>
        <w:jc w:val="both"/>
        <w:rPr>
          <w:sz w:val="20"/>
          <w:szCs w:val="20"/>
        </w:rPr>
      </w:pPr>
      <w:r w:rsidRPr="00464DBA">
        <w:rPr>
          <w:sz w:val="20"/>
          <w:szCs w:val="20"/>
        </w:rPr>
        <w:t>В 2017 году в данном направлении деятельности просматривается увеличение произведенных расходов по отношению к 2016 году. Увеличение составило              4900,652тыс. руб. (68454,33тыс. руб. - 63553,678тыс. руб.). Объясняется данный факт увеличением показателей бюджета района в целом, как по доходной, так и по расходной его части.</w:t>
      </w:r>
    </w:p>
    <w:p w:rsidR="008D5DC0" w:rsidRPr="00464DBA" w:rsidRDefault="008D5DC0" w:rsidP="008D5DC0">
      <w:pPr>
        <w:ind w:firstLine="851"/>
        <w:jc w:val="both"/>
        <w:rPr>
          <w:sz w:val="20"/>
          <w:szCs w:val="20"/>
        </w:rPr>
      </w:pPr>
      <w:r w:rsidRPr="00464DBA">
        <w:rPr>
          <w:sz w:val="20"/>
          <w:szCs w:val="20"/>
        </w:rPr>
        <w:t>В структуре бюджета района «Образование» составляет наибольшую долю. В 2014 году этот показатель составлял 60,22%, в 2015 году 61,62%, в 2016 году 57,4%, в 2017 году 56,6%.</w:t>
      </w:r>
      <w:r w:rsidRPr="00464DBA">
        <w:rPr>
          <w:color w:val="FF0000"/>
          <w:sz w:val="20"/>
          <w:szCs w:val="20"/>
        </w:rPr>
        <w:t xml:space="preserve"> </w:t>
      </w:r>
      <w:r w:rsidRPr="00464DBA">
        <w:rPr>
          <w:sz w:val="20"/>
          <w:szCs w:val="20"/>
        </w:rPr>
        <w:t>Финансирование расходов данной отрасли в 2016 году находилось на уровне 86,9% от запланированных средств с учетом изменений, что являлось одним из самых высоких значений районного бюджета. В 2017 году этот показатель представлен значением на уровне 76,0 процентов.</w:t>
      </w:r>
    </w:p>
    <w:p w:rsidR="008D5DC0" w:rsidRPr="00464DBA" w:rsidRDefault="008D5DC0" w:rsidP="008D5DC0">
      <w:pPr>
        <w:ind w:firstLine="851"/>
        <w:jc w:val="both"/>
        <w:rPr>
          <w:spacing w:val="3"/>
          <w:sz w:val="20"/>
          <w:szCs w:val="20"/>
        </w:rPr>
      </w:pPr>
      <w:r w:rsidRPr="00464DBA">
        <w:rPr>
          <w:sz w:val="20"/>
          <w:szCs w:val="20"/>
        </w:rPr>
        <w:t xml:space="preserve"> </w:t>
      </w:r>
      <w:r w:rsidRPr="00464DBA">
        <w:rPr>
          <w:spacing w:val="3"/>
          <w:sz w:val="20"/>
          <w:szCs w:val="20"/>
        </w:rPr>
        <w:t xml:space="preserve">По данному разделу «Образование» имеются не исполненные бюджетные назначения в сумме 21592,47 тыс. руб., в т.ч. дошкольное образование (0701) 5787,8 тыс. руб., общее образование (0702) 9069,09 тыс. руб., дополнительное образование детей (0703) 2515,34 тыс. руб.,  молодежная политика и оздоровление детей (0707) 85,14 тыс. руб., другие расходы в области образования (0709) 4135,1 тыс. руб. </w:t>
      </w:r>
    </w:p>
    <w:p w:rsidR="008D5DC0" w:rsidRPr="00464DBA" w:rsidRDefault="008D5DC0" w:rsidP="008D5DC0">
      <w:pPr>
        <w:jc w:val="both"/>
        <w:rPr>
          <w:spacing w:val="3"/>
          <w:sz w:val="20"/>
          <w:szCs w:val="20"/>
        </w:rPr>
      </w:pPr>
      <w:r w:rsidRPr="00464DBA">
        <w:rPr>
          <w:color w:val="FF0000"/>
          <w:spacing w:val="3"/>
          <w:sz w:val="20"/>
          <w:szCs w:val="20"/>
        </w:rPr>
        <w:t xml:space="preserve">         </w:t>
      </w:r>
      <w:r w:rsidRPr="00464DBA">
        <w:rPr>
          <w:spacing w:val="3"/>
          <w:sz w:val="20"/>
          <w:szCs w:val="20"/>
        </w:rPr>
        <w:t>На обеспечение деятельности учреждений образования в 2017 году из бюджета субъектов РФ были выделены и перечислены средства в виде субвенций и субсидий.    Выделенные областным бюджетом средства освоены в полном объеме.</w:t>
      </w:r>
    </w:p>
    <w:p w:rsidR="008D5DC0" w:rsidRPr="00464DBA" w:rsidRDefault="008D5DC0" w:rsidP="008D5DC0">
      <w:pPr>
        <w:jc w:val="both"/>
        <w:rPr>
          <w:spacing w:val="3"/>
          <w:sz w:val="20"/>
          <w:szCs w:val="20"/>
        </w:rPr>
      </w:pPr>
      <w:r w:rsidRPr="00464DBA">
        <w:rPr>
          <w:spacing w:val="3"/>
          <w:sz w:val="20"/>
          <w:szCs w:val="20"/>
        </w:rPr>
        <w:t xml:space="preserve">         В кассовом расходе отражены средства в объеме 34280,38 тыс. руб. за счет:</w:t>
      </w:r>
    </w:p>
    <w:p w:rsidR="008D5DC0" w:rsidRPr="00464DBA" w:rsidRDefault="008D5DC0" w:rsidP="008D5DC0">
      <w:pPr>
        <w:jc w:val="both"/>
        <w:rPr>
          <w:spacing w:val="3"/>
          <w:sz w:val="20"/>
          <w:szCs w:val="20"/>
        </w:rPr>
      </w:pPr>
      <w:r w:rsidRPr="00464DBA">
        <w:rPr>
          <w:spacing w:val="3"/>
          <w:sz w:val="20"/>
          <w:szCs w:val="20"/>
        </w:rPr>
        <w:t xml:space="preserve">-субсидии на организацию питания учащихся 333,28 тыс. руб. </w:t>
      </w:r>
    </w:p>
    <w:p w:rsidR="008D5DC0" w:rsidRPr="00464DBA" w:rsidRDefault="008D5DC0" w:rsidP="008D5DC0">
      <w:pPr>
        <w:jc w:val="both"/>
        <w:rPr>
          <w:spacing w:val="3"/>
          <w:sz w:val="20"/>
          <w:szCs w:val="20"/>
        </w:rPr>
      </w:pPr>
      <w:r w:rsidRPr="00464DBA">
        <w:rPr>
          <w:spacing w:val="3"/>
          <w:sz w:val="20"/>
          <w:szCs w:val="20"/>
        </w:rPr>
        <w:t>-субвенции на реализацию основных общеобразовательных программ 26346,3 тыс. руб. (общее образование)</w:t>
      </w:r>
    </w:p>
    <w:p w:rsidR="008D5DC0" w:rsidRPr="00464DBA" w:rsidRDefault="008D5DC0" w:rsidP="008D5DC0">
      <w:pPr>
        <w:jc w:val="both"/>
        <w:rPr>
          <w:spacing w:val="3"/>
          <w:sz w:val="20"/>
          <w:szCs w:val="20"/>
        </w:rPr>
      </w:pPr>
      <w:r w:rsidRPr="00464DBA">
        <w:rPr>
          <w:spacing w:val="3"/>
          <w:sz w:val="20"/>
          <w:szCs w:val="20"/>
        </w:rPr>
        <w:t>-субвенции на реализацию основных общеобразовательных программ 6957,1 тыс. руб. (дошкольное образование)</w:t>
      </w:r>
    </w:p>
    <w:p w:rsidR="008D5DC0" w:rsidRPr="00464DBA" w:rsidRDefault="008D5DC0" w:rsidP="008D5DC0">
      <w:pPr>
        <w:jc w:val="both"/>
        <w:rPr>
          <w:spacing w:val="3"/>
          <w:sz w:val="20"/>
          <w:szCs w:val="20"/>
        </w:rPr>
      </w:pPr>
      <w:r w:rsidRPr="00464DBA">
        <w:rPr>
          <w:spacing w:val="3"/>
          <w:sz w:val="20"/>
          <w:szCs w:val="20"/>
        </w:rPr>
        <w:t>-субсидии на создание условий в сельских школах для занятий физкультурой и спортом 529,8 тыс. руб. из них 498,01 тыс. руб. это федеральные денежные средства.</w:t>
      </w:r>
    </w:p>
    <w:p w:rsidR="008D5DC0" w:rsidRPr="00464DBA" w:rsidRDefault="008D5DC0" w:rsidP="008D5DC0">
      <w:pPr>
        <w:jc w:val="both"/>
        <w:rPr>
          <w:spacing w:val="3"/>
          <w:sz w:val="20"/>
          <w:szCs w:val="20"/>
        </w:rPr>
      </w:pPr>
      <w:r w:rsidRPr="00464DBA">
        <w:rPr>
          <w:spacing w:val="3"/>
          <w:sz w:val="20"/>
          <w:szCs w:val="20"/>
        </w:rPr>
        <w:t>-субсидии на организацию отдыха детей в каникулярное время 113,9 тыс. руб.</w:t>
      </w:r>
    </w:p>
    <w:p w:rsidR="008D5DC0" w:rsidRPr="00464DBA" w:rsidRDefault="008D5DC0" w:rsidP="008D5DC0">
      <w:pPr>
        <w:jc w:val="both"/>
        <w:rPr>
          <w:sz w:val="20"/>
          <w:szCs w:val="20"/>
        </w:rPr>
      </w:pPr>
      <w:r w:rsidRPr="00464DBA">
        <w:rPr>
          <w:spacing w:val="3"/>
          <w:sz w:val="20"/>
          <w:szCs w:val="20"/>
        </w:rPr>
        <w:t xml:space="preserve">         </w:t>
      </w:r>
      <w:r w:rsidRPr="00464DBA">
        <w:rPr>
          <w:sz w:val="20"/>
          <w:szCs w:val="20"/>
        </w:rPr>
        <w:t xml:space="preserve">Всего за 2017 год было израсходовано бюджетных средств на финансирование: дошкольного образования района в сумме 17999,0 тыс. руб. или 75,7% от плановых назначений (23786,8 тыс. руб.); </w:t>
      </w:r>
    </w:p>
    <w:p w:rsidR="008D5DC0" w:rsidRPr="00464DBA" w:rsidRDefault="008D5DC0" w:rsidP="008D5DC0">
      <w:pPr>
        <w:jc w:val="both"/>
        <w:rPr>
          <w:sz w:val="20"/>
          <w:szCs w:val="20"/>
        </w:rPr>
      </w:pPr>
      <w:r w:rsidRPr="00464DBA">
        <w:rPr>
          <w:sz w:val="20"/>
          <w:szCs w:val="20"/>
        </w:rPr>
        <w:t>расходы по школам района составили 38007,71 тыс. руб. или 80,7 % от плановых назначений в 47076,8 тыс. руб.;</w:t>
      </w:r>
    </w:p>
    <w:p w:rsidR="008D5DC0" w:rsidRPr="00464DBA" w:rsidRDefault="008D5DC0" w:rsidP="008D5DC0">
      <w:pPr>
        <w:jc w:val="both"/>
        <w:rPr>
          <w:sz w:val="20"/>
          <w:szCs w:val="20"/>
        </w:rPr>
      </w:pPr>
      <w:r w:rsidRPr="00464DBA">
        <w:rPr>
          <w:sz w:val="20"/>
          <w:szCs w:val="20"/>
        </w:rPr>
        <w:t>дополнительное образование детей в объеме 5486,86 тыс. руб. или 68,6 процента плановых назначений в 8002,2 тыс. руб.;</w:t>
      </w:r>
    </w:p>
    <w:p w:rsidR="008D5DC0" w:rsidRPr="00464DBA" w:rsidRDefault="008D5DC0" w:rsidP="008D5DC0">
      <w:pPr>
        <w:jc w:val="both"/>
        <w:rPr>
          <w:sz w:val="20"/>
          <w:szCs w:val="20"/>
        </w:rPr>
      </w:pPr>
      <w:r w:rsidRPr="00464DBA">
        <w:rPr>
          <w:sz w:val="20"/>
          <w:szCs w:val="20"/>
        </w:rPr>
        <w:t>молодежной политики в сумме 68,26 тыс. руб. или 44,5 % от плановых назначений в 153,4 тыс. руб.;</w:t>
      </w:r>
    </w:p>
    <w:p w:rsidR="008D5DC0" w:rsidRPr="00464DBA" w:rsidRDefault="008D5DC0" w:rsidP="008D5DC0">
      <w:pPr>
        <w:jc w:val="both"/>
        <w:rPr>
          <w:sz w:val="20"/>
          <w:szCs w:val="20"/>
        </w:rPr>
      </w:pPr>
      <w:r w:rsidRPr="00464DBA">
        <w:rPr>
          <w:sz w:val="20"/>
          <w:szCs w:val="20"/>
        </w:rPr>
        <w:t>финансирование аппарата отдела образования включая централизованную бухгалтерию представлено объемом в 6892,5 тыс. руб. от 11027,6тыс. руб. запланированных расходов или 62,5 процента.</w:t>
      </w:r>
    </w:p>
    <w:p w:rsidR="008D5DC0" w:rsidRPr="00464DBA" w:rsidRDefault="008D5DC0" w:rsidP="008D5DC0">
      <w:pPr>
        <w:ind w:firstLine="851"/>
        <w:jc w:val="both"/>
        <w:rPr>
          <w:sz w:val="20"/>
          <w:szCs w:val="20"/>
        </w:rPr>
      </w:pPr>
      <w:r w:rsidRPr="00464DBA">
        <w:rPr>
          <w:sz w:val="20"/>
          <w:szCs w:val="20"/>
        </w:rPr>
        <w:t xml:space="preserve">         Аналитическая информация по выбытиям средств бюджета в разрезе подразделов БК, ВР и КОСГУ за 2017 год представлена следующими показателями: </w:t>
      </w:r>
    </w:p>
    <w:p w:rsidR="008D5DC0" w:rsidRPr="00464DBA" w:rsidRDefault="008D5DC0" w:rsidP="008D5DC0">
      <w:pPr>
        <w:ind w:firstLine="851"/>
        <w:jc w:val="right"/>
        <w:rPr>
          <w:sz w:val="20"/>
          <w:szCs w:val="20"/>
        </w:rPr>
      </w:pPr>
      <w:r w:rsidRPr="00464DBA">
        <w:rPr>
          <w:sz w:val="20"/>
          <w:szCs w:val="20"/>
        </w:rPr>
        <w:t>Таблица № 23</w:t>
      </w:r>
    </w:p>
    <w:tbl>
      <w:tblPr>
        <w:tblW w:w="0" w:type="auto"/>
        <w:tblLook w:val="01E0"/>
      </w:tblPr>
      <w:tblGrid>
        <w:gridCol w:w="517"/>
        <w:gridCol w:w="1746"/>
        <w:gridCol w:w="959"/>
        <w:gridCol w:w="752"/>
        <w:gridCol w:w="982"/>
        <w:gridCol w:w="1048"/>
        <w:gridCol w:w="937"/>
        <w:gridCol w:w="727"/>
        <w:gridCol w:w="937"/>
        <w:gridCol w:w="966"/>
      </w:tblGrid>
      <w:tr w:rsidR="008D5DC0" w:rsidRPr="00464DBA" w:rsidTr="005A50FF">
        <w:trPr>
          <w:trHeight w:val="366"/>
        </w:trPr>
        <w:tc>
          <w:tcPr>
            <w:tcW w:w="541"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 xml:space="preserve">№ </w:t>
            </w:r>
            <w:proofErr w:type="spellStart"/>
            <w:r w:rsidRPr="00464DBA">
              <w:rPr>
                <w:sz w:val="20"/>
                <w:szCs w:val="20"/>
              </w:rPr>
              <w:t>п</w:t>
            </w:r>
            <w:proofErr w:type="spellEnd"/>
            <w:r w:rsidRPr="00464DBA">
              <w:rPr>
                <w:sz w:val="20"/>
                <w:szCs w:val="20"/>
              </w:rPr>
              <w:t>/</w:t>
            </w:r>
            <w:proofErr w:type="spellStart"/>
            <w:r w:rsidRPr="00464DBA">
              <w:rPr>
                <w:sz w:val="20"/>
                <w:szCs w:val="20"/>
              </w:rPr>
              <w:t>п</w:t>
            </w:r>
            <w:proofErr w:type="spellEnd"/>
          </w:p>
        </w:tc>
        <w:tc>
          <w:tcPr>
            <w:tcW w:w="1930"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Наименование показателя</w:t>
            </w:r>
          </w:p>
        </w:tc>
        <w:tc>
          <w:tcPr>
            <w:tcW w:w="1019"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Код по КОСГУ</w:t>
            </w:r>
          </w:p>
        </w:tc>
        <w:tc>
          <w:tcPr>
            <w:tcW w:w="916"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Код по БК ВР</w:t>
            </w:r>
          </w:p>
        </w:tc>
        <w:tc>
          <w:tcPr>
            <w:tcW w:w="4881" w:type="dxa"/>
            <w:gridSpan w:val="5"/>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Код по БК раздел, подраздел</w:t>
            </w:r>
          </w:p>
        </w:tc>
        <w:tc>
          <w:tcPr>
            <w:tcW w:w="850"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Итого</w:t>
            </w:r>
          </w:p>
        </w:tc>
      </w:tr>
      <w:tr w:rsidR="008D5DC0" w:rsidRPr="00464DBA" w:rsidTr="005A50FF">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0701</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0702</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0703</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0707</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0709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z w:val="20"/>
                <w:szCs w:val="20"/>
              </w:rPr>
            </w:pP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Заработная плата</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211</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111</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9779,17</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19895,16</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3387,97</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3042,87</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36105,17</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Заработная плата</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211</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121</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672,88</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672,88</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выплаты</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212</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112</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2,99</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80,93</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27,31</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1,18</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112,41</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выплаты</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212</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122</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 xml:space="preserve">Начисления на выплаты по оплате труда </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213</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119</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3124,59</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6450,93</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1116,23</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1009,36</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11701,11</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Начисления на выплаты по оплате труда</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213</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129</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259,16</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259,16</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Услуги связи</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221</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244</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32,87</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85,93</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20,33</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27,04</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166,17</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Коммунальные услуги</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223</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244</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1411,22</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3596,47</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364,02</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361,68</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5733,39</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Расходы, услуги по содержанию имущества</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225</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244</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89,05</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237,99</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15,45</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30,31</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372,8</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работы, услуги</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226</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244</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481,67</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385,88</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139,15</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2,8</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96,51</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1106,01</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расходы</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244</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3,0</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4,15</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4,2</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51,36</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0,23</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62,94</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расходы</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852</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12,24</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14,99</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8,15</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9,70</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45,08</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13</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расходы</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853</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344,03</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317,55</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232,19</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197,65</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1091,42</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14</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расходы</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831</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98,81</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100,9</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18,40</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220,11</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15</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расходы</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851</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145,72</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892,84</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1,63</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0,92</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1041,11</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16</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расходы</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360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5,75</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5,75</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17</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расходы</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119</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12,40</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12,4</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18</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Прочие расходы</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290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113</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3,8</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3,8</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19</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Увеличение стоимости основных средств</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310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244</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95,8</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575,04</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33,75</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11,6</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716,19</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20</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Увеличение стоимости основных средств</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310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414</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729,8</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0</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729,8</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22</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Увеличение стоимости материальных запасов</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340</w:t>
            </w:r>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244</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2377,83</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4633,40</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105,66</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10,3</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1167,41</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8294,6</w:t>
            </w:r>
          </w:p>
        </w:tc>
      </w:tr>
      <w:tr w:rsidR="008D5DC0" w:rsidRPr="00464DBA" w:rsidTr="008D5DC0">
        <w:tc>
          <w:tcPr>
            <w:tcW w:w="54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23</w:t>
            </w:r>
          </w:p>
        </w:tc>
        <w:tc>
          <w:tcPr>
            <w:tcW w:w="193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Итого</w:t>
            </w:r>
          </w:p>
        </w:tc>
        <w:tc>
          <w:tcPr>
            <w:tcW w:w="101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proofErr w:type="spellStart"/>
            <w:r w:rsidRPr="00464DBA">
              <w:rPr>
                <w:sz w:val="20"/>
                <w:szCs w:val="20"/>
              </w:rPr>
              <w:t>х</w:t>
            </w:r>
            <w:proofErr w:type="spellEnd"/>
          </w:p>
        </w:tc>
        <w:tc>
          <w:tcPr>
            <w:tcW w:w="9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proofErr w:type="spellStart"/>
            <w:r w:rsidRPr="00464DBA">
              <w:rPr>
                <w:sz w:val="20"/>
                <w:szCs w:val="20"/>
              </w:rPr>
              <w:t>х</w:t>
            </w:r>
            <w:proofErr w:type="spellEnd"/>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17998,99</w:t>
            </w:r>
          </w:p>
        </w:tc>
        <w:tc>
          <w:tcPr>
            <w:tcW w:w="111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38007,71</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5486,84</w:t>
            </w:r>
          </w:p>
        </w:tc>
        <w:tc>
          <w:tcPr>
            <w:tcW w:w="77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68,26</w:t>
            </w:r>
          </w:p>
        </w:tc>
        <w:tc>
          <w:tcPr>
            <w:tcW w:w="99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6892,5</w:t>
            </w:r>
          </w:p>
        </w:tc>
        <w:tc>
          <w:tcPr>
            <w:tcW w:w="8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68454,3</w:t>
            </w:r>
          </w:p>
        </w:tc>
      </w:tr>
    </w:tbl>
    <w:p w:rsidR="008D5DC0" w:rsidRPr="00464DBA" w:rsidRDefault="008D5DC0" w:rsidP="008D5DC0">
      <w:pPr>
        <w:jc w:val="both"/>
        <w:rPr>
          <w:sz w:val="20"/>
          <w:szCs w:val="20"/>
        </w:rPr>
      </w:pPr>
    </w:p>
    <w:p w:rsidR="008D5DC0" w:rsidRPr="00464DBA" w:rsidRDefault="008D5DC0" w:rsidP="008D5DC0">
      <w:pPr>
        <w:jc w:val="both"/>
        <w:rPr>
          <w:sz w:val="20"/>
          <w:szCs w:val="20"/>
        </w:rPr>
      </w:pPr>
      <w:r w:rsidRPr="00464DBA">
        <w:rPr>
          <w:sz w:val="20"/>
          <w:szCs w:val="20"/>
        </w:rPr>
        <w:t xml:space="preserve">   Данные таблицы указывают на то, что как и в других сферах деятельности заработная плата занимает наибольший удельный вес в составе расходов. В нашем случае данный показатель представлен объемом 53,72 процента или 36778,05 тыс. руб., начисления на выплаты по оплате труда представлены значением в 11960,27 тыс. руб. или 17,5 процентов. На развитие материально-технической базы (приобретение основных средств и материальных запасов) израсходовано 9740,59 тыс. руб., что соответствует 14,24 процента. </w:t>
      </w:r>
    </w:p>
    <w:p w:rsidR="008D5DC0" w:rsidRPr="00464DBA" w:rsidRDefault="008D5DC0" w:rsidP="008D5DC0">
      <w:pPr>
        <w:jc w:val="both"/>
        <w:rPr>
          <w:sz w:val="20"/>
          <w:szCs w:val="20"/>
        </w:rPr>
      </w:pPr>
      <w:r w:rsidRPr="00464DBA">
        <w:rPr>
          <w:sz w:val="20"/>
          <w:szCs w:val="20"/>
        </w:rPr>
        <w:t xml:space="preserve">    В процессе анализа раздела «Образования» контрольно-счетная комиссия выделяет большую нагрузку на средства бюджета по исполнению судебных актов Российской Федерации в объеме 220,11тыс. руб. в т.ч. в</w:t>
      </w:r>
    </w:p>
    <w:p w:rsidR="008D5DC0" w:rsidRPr="00464DBA" w:rsidRDefault="008D5DC0" w:rsidP="008D5DC0">
      <w:pPr>
        <w:jc w:val="both"/>
        <w:rPr>
          <w:sz w:val="20"/>
          <w:szCs w:val="20"/>
        </w:rPr>
      </w:pPr>
      <w:r w:rsidRPr="00464DBA">
        <w:rPr>
          <w:sz w:val="20"/>
          <w:szCs w:val="20"/>
        </w:rPr>
        <w:t xml:space="preserve">дошкольном образовании 98,81 тыс. руб., общем образовании 100,9тыс. руб., </w:t>
      </w:r>
    </w:p>
    <w:p w:rsidR="008D5DC0" w:rsidRPr="00464DBA" w:rsidRDefault="008D5DC0" w:rsidP="008D5DC0">
      <w:pPr>
        <w:jc w:val="both"/>
        <w:rPr>
          <w:sz w:val="20"/>
          <w:szCs w:val="20"/>
        </w:rPr>
      </w:pPr>
      <w:r w:rsidRPr="00464DBA">
        <w:rPr>
          <w:sz w:val="20"/>
          <w:szCs w:val="20"/>
        </w:rPr>
        <w:t xml:space="preserve">по дополнительному образованию 18,4тыс. руб., </w:t>
      </w:r>
    </w:p>
    <w:p w:rsidR="008D5DC0" w:rsidRPr="00464DBA" w:rsidRDefault="008D5DC0" w:rsidP="008D5DC0">
      <w:pPr>
        <w:jc w:val="both"/>
        <w:rPr>
          <w:sz w:val="20"/>
          <w:szCs w:val="20"/>
        </w:rPr>
      </w:pPr>
      <w:r w:rsidRPr="00464DBA">
        <w:rPr>
          <w:sz w:val="20"/>
          <w:szCs w:val="20"/>
        </w:rPr>
        <w:t xml:space="preserve">по аппарату управления и централизованной бухгалтерии в объеме 2,0тыс. руб. </w:t>
      </w:r>
    </w:p>
    <w:p w:rsidR="008D5DC0" w:rsidRPr="00464DBA" w:rsidRDefault="008D5DC0" w:rsidP="008D5DC0">
      <w:pPr>
        <w:jc w:val="both"/>
        <w:rPr>
          <w:sz w:val="20"/>
          <w:szCs w:val="20"/>
        </w:rPr>
      </w:pPr>
      <w:r w:rsidRPr="00464DBA">
        <w:rPr>
          <w:sz w:val="20"/>
          <w:szCs w:val="20"/>
        </w:rPr>
        <w:t xml:space="preserve">   Кроме того, за истекший финансовый год учреждениями входящими в структуру отрасли произведена оплата 1091,42 тыс. руб. (ВР 853) различных платежей в бюджеты, включающая в себя пени, штрафы и иные санкции, перечисляемые в т.ч. и во внебюджетные фонды. </w:t>
      </w:r>
      <w:r w:rsidRPr="00464DBA">
        <w:rPr>
          <w:b/>
          <w:sz w:val="20"/>
          <w:szCs w:val="20"/>
        </w:rPr>
        <w:t>Согласно Указаниям, утв. приказом Минфина России от 01.07.2013 года № 65н, расходы по уплате штрафов и пеней за несвоевременное перечисление налогов и сборов отражаются по элементу видов расходов 853 и статье 290 КОСГУ. Тогда как, на основании ст. 34 Бюджетного кодекса РФ  средства в указанном объеме 1091,42тыс. руб. по результатам проверки только по отрасли «Образование» должны быть признаны как неэффективно произведенные расходы бюджета.</w:t>
      </w:r>
      <w:r w:rsidRPr="00464DBA">
        <w:rPr>
          <w:sz w:val="20"/>
          <w:szCs w:val="20"/>
        </w:rPr>
        <w:t xml:space="preserve">  </w:t>
      </w:r>
    </w:p>
    <w:p w:rsidR="008D5DC0" w:rsidRPr="00464DBA" w:rsidRDefault="008D5DC0" w:rsidP="008D5DC0">
      <w:pPr>
        <w:ind w:firstLine="851"/>
        <w:jc w:val="both"/>
        <w:rPr>
          <w:sz w:val="20"/>
          <w:szCs w:val="20"/>
        </w:rPr>
      </w:pPr>
    </w:p>
    <w:p w:rsidR="008D5DC0" w:rsidRPr="00464DBA" w:rsidRDefault="008D5DC0" w:rsidP="008D5DC0">
      <w:pPr>
        <w:jc w:val="both"/>
        <w:rPr>
          <w:b/>
          <w:color w:val="FF0000"/>
          <w:sz w:val="20"/>
          <w:szCs w:val="20"/>
        </w:rPr>
      </w:pPr>
      <w:r w:rsidRPr="00464DBA">
        <w:rPr>
          <w:color w:val="FF0000"/>
          <w:sz w:val="20"/>
          <w:szCs w:val="20"/>
        </w:rPr>
        <w:t xml:space="preserve">         </w:t>
      </w:r>
      <w:r w:rsidRPr="00464DBA">
        <w:rPr>
          <w:sz w:val="20"/>
          <w:szCs w:val="20"/>
        </w:rPr>
        <w:t xml:space="preserve">Не смотря на то, что в структуре расходов района удельный вес расходов отрасли «Образование» занимает долю превышающую половину расходов бюджета района (56,6 процента), в пояснительной записке к годовому отчету района информация представлена по мнению контрольно-счетной комиссии </w:t>
      </w:r>
      <w:r w:rsidRPr="00464DBA">
        <w:rPr>
          <w:b/>
          <w:sz w:val="20"/>
          <w:szCs w:val="20"/>
        </w:rPr>
        <w:t xml:space="preserve">не достаточно информативно. Отсутствует </w:t>
      </w:r>
      <w:r w:rsidRPr="00464DBA">
        <w:rPr>
          <w:sz w:val="20"/>
          <w:szCs w:val="20"/>
        </w:rPr>
        <w:t>постатейный анализ расходов бюджета не только в целом по разделу 07 «Образование», а так же и в разрезе подразделов.</w:t>
      </w:r>
      <w:r w:rsidRPr="00464DBA">
        <w:rPr>
          <w:color w:val="FF0000"/>
          <w:sz w:val="20"/>
          <w:szCs w:val="20"/>
        </w:rPr>
        <w:t xml:space="preserve"> </w:t>
      </w:r>
    </w:p>
    <w:p w:rsidR="008D5DC0" w:rsidRPr="00464DBA" w:rsidRDefault="008D5DC0" w:rsidP="008D5DC0">
      <w:pPr>
        <w:jc w:val="both"/>
        <w:rPr>
          <w:b/>
          <w:color w:val="FF0000"/>
          <w:sz w:val="20"/>
          <w:szCs w:val="20"/>
        </w:rPr>
      </w:pPr>
    </w:p>
    <w:p w:rsidR="008D5DC0" w:rsidRPr="00464DBA" w:rsidRDefault="008D5DC0" w:rsidP="008D5DC0">
      <w:pPr>
        <w:ind w:firstLine="851"/>
        <w:jc w:val="center"/>
        <w:rPr>
          <w:b/>
          <w:sz w:val="20"/>
          <w:szCs w:val="20"/>
        </w:rPr>
      </w:pPr>
      <w:r w:rsidRPr="00464DBA">
        <w:rPr>
          <w:b/>
          <w:sz w:val="20"/>
          <w:szCs w:val="20"/>
        </w:rPr>
        <w:t>Раздел «Культура, кинематография»</w:t>
      </w:r>
    </w:p>
    <w:p w:rsidR="008D5DC0" w:rsidRPr="00464DBA" w:rsidRDefault="008D5DC0" w:rsidP="008D5DC0">
      <w:pPr>
        <w:pStyle w:val="ConsPlusTitle"/>
        <w:jc w:val="both"/>
        <w:rPr>
          <w:rFonts w:ascii="Times New Roman" w:hAnsi="Times New Roman" w:cs="Times New Roman"/>
          <w:b w:val="0"/>
          <w:sz w:val="20"/>
          <w:szCs w:val="20"/>
        </w:rPr>
      </w:pPr>
      <w:r w:rsidRPr="00464DBA">
        <w:rPr>
          <w:rFonts w:ascii="Times New Roman" w:hAnsi="Times New Roman" w:cs="Times New Roman"/>
          <w:color w:val="FF0000"/>
          <w:sz w:val="20"/>
          <w:szCs w:val="20"/>
        </w:rPr>
        <w:t xml:space="preserve">     </w:t>
      </w:r>
      <w:r w:rsidRPr="00464DBA">
        <w:rPr>
          <w:rFonts w:ascii="Times New Roman" w:hAnsi="Times New Roman" w:cs="Times New Roman"/>
          <w:b w:val="0"/>
          <w:sz w:val="20"/>
          <w:szCs w:val="20"/>
        </w:rPr>
        <w:t>В соответствии с Указаниями о порядке применения бюджетной классификации Российской Федерации в разделе 0800 "Культура, кинематография" аккумулируются расходы на предоставление услуг в этой сфере, обеспечение деятельности учреждений культуры, управление объектами, предназначенными для культурных целей, организацию, проведение или поддержку культурных мероприятий, государственную поддержку и субсидирование производства кинофильмов, а также предоставление грантов, субсидий для поддержки отдельных артистов, писателей, художников, композиторов или организаций, занимающихся культурной деятельностью.</w:t>
      </w:r>
    </w:p>
    <w:p w:rsidR="008D5DC0" w:rsidRPr="00464DBA" w:rsidRDefault="008D5DC0" w:rsidP="008D5DC0">
      <w:pPr>
        <w:pStyle w:val="ConsPlusNormal"/>
        <w:ind w:firstLine="540"/>
        <w:jc w:val="both"/>
        <w:rPr>
          <w:rFonts w:ascii="Times New Roman" w:hAnsi="Times New Roman" w:cs="Times New Roman"/>
        </w:rPr>
      </w:pPr>
      <w:r w:rsidRPr="00464DBA">
        <w:rPr>
          <w:rFonts w:ascii="Times New Roman" w:hAnsi="Times New Roman" w:cs="Times New Roman"/>
        </w:rPr>
        <w:t>По подразделу 0801 "Культура" подлежат отражению расходы на обеспечение деятельности учреждений культуры, включая особо ценные объекты (учреждения) культурного наследия народов Российской Федерации, дворцов и домов культуры, библиотек, музеев и постоянных выставок, театров, цирков, концертных и других организаций исполнительских искусств, государственную поддержку организаций в сфере культуры, творческих союзов, сохранение культурного наследия федерального, регионального и местного (муниципального) значения, подготовку и проведение мероприятий в сфере культуры.</w:t>
      </w:r>
    </w:p>
    <w:p w:rsidR="008D5DC0" w:rsidRPr="00464DBA" w:rsidRDefault="008D5DC0" w:rsidP="008D5DC0">
      <w:pPr>
        <w:pStyle w:val="ConsPlusNormal"/>
        <w:ind w:firstLine="540"/>
        <w:jc w:val="both"/>
        <w:rPr>
          <w:rFonts w:ascii="Times New Roman" w:hAnsi="Times New Roman" w:cs="Times New Roman"/>
        </w:rPr>
      </w:pPr>
      <w:r w:rsidRPr="00464DBA">
        <w:rPr>
          <w:rFonts w:ascii="Times New Roman" w:hAnsi="Times New Roman" w:cs="Times New Roman"/>
        </w:rPr>
        <w:t>По подразделу 0802 "Кинематография" подлежат отражению расходы на государственную поддержку в сфере кинематографии и обеспечение деятельности учреждений этой сферы, в том числе отнесенных к особо ценным объектам культурного наследия народов Российской Федерации.</w:t>
      </w:r>
    </w:p>
    <w:p w:rsidR="008D5DC0" w:rsidRPr="00464DBA" w:rsidRDefault="008D5DC0" w:rsidP="008D5DC0">
      <w:pPr>
        <w:pStyle w:val="ConsPlusNormal"/>
        <w:ind w:firstLine="540"/>
        <w:jc w:val="both"/>
        <w:rPr>
          <w:rFonts w:ascii="Times New Roman" w:hAnsi="Times New Roman" w:cs="Times New Roman"/>
        </w:rPr>
      </w:pPr>
      <w:r w:rsidRPr="00464DBA">
        <w:rPr>
          <w:rFonts w:ascii="Times New Roman" w:hAnsi="Times New Roman" w:cs="Times New Roman"/>
        </w:rPr>
        <w:t>По подразделу 0803 "Прикладные научные исследования в области культуры, кинематографии" подлежат отражению расходы на выполнение научно-исследовательских, опытно-конструкторских и технологических работ по государственным контрактам в области культуры, кинематографии, а также на обеспечение деятельности государственных научных учреждений, осуществляющих прикладные исследования и разработки в указанной сфере деятельности.</w:t>
      </w:r>
    </w:p>
    <w:p w:rsidR="008D5DC0" w:rsidRPr="00464DBA" w:rsidRDefault="008D5DC0" w:rsidP="008D5DC0">
      <w:pPr>
        <w:pStyle w:val="ConsPlusNormal"/>
        <w:jc w:val="both"/>
        <w:rPr>
          <w:rFonts w:ascii="Times New Roman" w:hAnsi="Times New Roman" w:cs="Times New Roman"/>
        </w:rPr>
      </w:pPr>
      <w:r w:rsidRPr="00464DBA">
        <w:rPr>
          <w:rFonts w:ascii="Times New Roman" w:hAnsi="Times New Roman" w:cs="Times New Roman"/>
        </w:rPr>
        <w:t>(в ред. Приказа Минфина России от 01.12.2015 N 190н)</w:t>
      </w:r>
    </w:p>
    <w:p w:rsidR="008D5DC0" w:rsidRPr="00464DBA" w:rsidRDefault="008D5DC0" w:rsidP="008D5DC0">
      <w:pPr>
        <w:pStyle w:val="ConsPlusNormal"/>
        <w:ind w:firstLine="540"/>
        <w:jc w:val="both"/>
        <w:rPr>
          <w:rFonts w:ascii="Times New Roman" w:hAnsi="Times New Roman" w:cs="Times New Roman"/>
        </w:rPr>
      </w:pPr>
      <w:r w:rsidRPr="00464DBA">
        <w:rPr>
          <w:rFonts w:ascii="Times New Roman" w:hAnsi="Times New Roman" w:cs="Times New Roman"/>
        </w:rPr>
        <w:t>По подразделу 0804 "Другие вопросы в области культуры, кинематографии"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управление в сфере культуры, кинематографии, а также разработку общей политики, планов, программ и бюджетов в этой сфере, управление ими, их координацию и контроль, формирование и ведение единого государственного реестра объектов культурного наследия (памятников истории и культуры) народов Российской Федерации; обеспечение деятельности Российского государственного военного историко-культурного центра при Правительстве Российской Федерации и иные расходы, включая выплату премий Президента Российской Федерации и Правительства Российской Федерации в области культуры, кинематографии, не отнесенные на другие подразделы данного раздела.</w:t>
      </w:r>
    </w:p>
    <w:p w:rsidR="008D5DC0" w:rsidRPr="00464DBA" w:rsidRDefault="008D5DC0" w:rsidP="008D5DC0">
      <w:pPr>
        <w:ind w:firstLine="851"/>
        <w:rPr>
          <w:b/>
          <w:color w:val="FF0000"/>
          <w:sz w:val="20"/>
          <w:szCs w:val="20"/>
        </w:rPr>
      </w:pPr>
    </w:p>
    <w:p w:rsidR="008D5DC0" w:rsidRPr="00464DBA" w:rsidRDefault="008D5DC0" w:rsidP="008D5DC0">
      <w:pPr>
        <w:ind w:firstLine="851"/>
        <w:jc w:val="both"/>
        <w:rPr>
          <w:sz w:val="20"/>
          <w:szCs w:val="20"/>
        </w:rPr>
      </w:pPr>
      <w:r w:rsidRPr="00464DBA">
        <w:rPr>
          <w:sz w:val="20"/>
          <w:szCs w:val="20"/>
        </w:rPr>
        <w:t>В бюджете района раздел 0800 «Культура, кинематография» включает в себя подразделы: 0801 «культура» и 0804 «другие вопросы в области культуры, кинематографии».</w:t>
      </w:r>
    </w:p>
    <w:p w:rsidR="008D5DC0" w:rsidRPr="00464DBA" w:rsidRDefault="008D5DC0" w:rsidP="008D5DC0">
      <w:pPr>
        <w:ind w:firstLine="851"/>
        <w:jc w:val="both"/>
        <w:rPr>
          <w:sz w:val="20"/>
          <w:szCs w:val="20"/>
        </w:rPr>
      </w:pPr>
      <w:r w:rsidRPr="00464DBA">
        <w:rPr>
          <w:sz w:val="20"/>
          <w:szCs w:val="20"/>
        </w:rPr>
        <w:t>Субъектами бюджетной отчетности отрасли является отдел культуры, туризма, молодежной политики, физкультуры и спорта с численностью работников в количестве 4 человек. Расходы на содержание данного субъекта отражены по подразделу «другие вопросы в области культуры, кинематографии» и представлены в годовом отчете объемом</w:t>
      </w:r>
      <w:r w:rsidRPr="00464DBA">
        <w:rPr>
          <w:color w:val="FF0000"/>
          <w:sz w:val="20"/>
          <w:szCs w:val="20"/>
        </w:rPr>
        <w:t xml:space="preserve"> </w:t>
      </w:r>
      <w:r w:rsidRPr="00464DBA">
        <w:rPr>
          <w:sz w:val="20"/>
          <w:szCs w:val="20"/>
        </w:rPr>
        <w:t>1850,26 тыс. руб. Плановые назначения (2101,1 тыс. руб.) исполнены (кассовый расход) произведен в объеме 88,1 процента (1850,26 тыс. руб.).</w:t>
      </w:r>
    </w:p>
    <w:p w:rsidR="008D5DC0" w:rsidRPr="00464DBA" w:rsidRDefault="008D5DC0" w:rsidP="008D5DC0">
      <w:pPr>
        <w:ind w:firstLine="851"/>
        <w:jc w:val="both"/>
        <w:rPr>
          <w:sz w:val="20"/>
          <w:szCs w:val="20"/>
        </w:rPr>
      </w:pPr>
      <w:r w:rsidRPr="00464DBA">
        <w:rPr>
          <w:sz w:val="20"/>
          <w:szCs w:val="20"/>
        </w:rPr>
        <w:t>Подведомственными учреждениями субъекта бюджетной отчетности являются МКУ РЦК и Д с численностью</w:t>
      </w:r>
      <w:r w:rsidRPr="00464DBA">
        <w:rPr>
          <w:color w:val="FF0000"/>
          <w:sz w:val="20"/>
          <w:szCs w:val="20"/>
        </w:rPr>
        <w:t xml:space="preserve"> </w:t>
      </w:r>
      <w:r w:rsidRPr="00464DBA">
        <w:rPr>
          <w:sz w:val="20"/>
          <w:szCs w:val="20"/>
        </w:rPr>
        <w:t>24,8 единицы (в т.ч. 1,5 ставки совместители), МКУ Межевская ЦБС с численностью работающих 16,7 человек и 9 человек (в т.ч. 1 совместитель) – это работающие в  МКООДО Межевская детская школа искусств.</w:t>
      </w:r>
      <w:r w:rsidRPr="00464DBA">
        <w:rPr>
          <w:color w:val="FF0000"/>
          <w:sz w:val="20"/>
          <w:szCs w:val="20"/>
        </w:rPr>
        <w:t xml:space="preserve"> </w:t>
      </w:r>
      <w:r w:rsidRPr="00464DBA">
        <w:rPr>
          <w:sz w:val="20"/>
          <w:szCs w:val="20"/>
        </w:rPr>
        <w:t xml:space="preserve">Расходы подраздела 0801 отражают расходы на содержание  МКУ РЦК и Д; МКУ Межевская ЦБС. Плановые назначения (11993,9 тыс. руб.) исполнены в объеме 82,3 процентов (9873,15 тыс. руб.).  </w:t>
      </w:r>
    </w:p>
    <w:p w:rsidR="008D5DC0" w:rsidRPr="00464DBA" w:rsidRDefault="008D5DC0" w:rsidP="008D5DC0">
      <w:pPr>
        <w:ind w:firstLine="851"/>
        <w:jc w:val="both"/>
        <w:rPr>
          <w:sz w:val="20"/>
          <w:szCs w:val="20"/>
        </w:rPr>
      </w:pPr>
      <w:r w:rsidRPr="00464DBA">
        <w:rPr>
          <w:sz w:val="20"/>
          <w:szCs w:val="20"/>
        </w:rPr>
        <w:t>На расходы отрасли в 2017 году переданы межбюджетные трансферты на обеспечение развития и укрепления материально-технической базы муниципальных домов культуры в объеме 624,56 тыс. руб., субсидия на поддержку отрасли культуры в 106,39 тыс. руб.,</w:t>
      </w:r>
      <w:r w:rsidRPr="00464DBA">
        <w:rPr>
          <w:color w:val="FF0000"/>
          <w:sz w:val="20"/>
          <w:szCs w:val="20"/>
        </w:rPr>
        <w:t xml:space="preserve"> </w:t>
      </w:r>
      <w:r w:rsidRPr="00464DBA">
        <w:rPr>
          <w:sz w:val="20"/>
          <w:szCs w:val="20"/>
        </w:rPr>
        <w:t xml:space="preserve">а так же средства на реализацию мероприятий государственной программы «Доступная среда на 2011-2020 годы». Средства в полном объеме отражены и имеют сопоставимость результатов в формах годовой бухгалтерской отчетности. </w:t>
      </w:r>
    </w:p>
    <w:p w:rsidR="008D5DC0" w:rsidRPr="00464DBA" w:rsidRDefault="008D5DC0" w:rsidP="008D5DC0">
      <w:pPr>
        <w:ind w:firstLine="851"/>
        <w:jc w:val="both"/>
        <w:rPr>
          <w:color w:val="FF0000"/>
          <w:sz w:val="20"/>
          <w:szCs w:val="20"/>
        </w:rPr>
      </w:pPr>
      <w:r w:rsidRPr="00464DBA">
        <w:rPr>
          <w:sz w:val="20"/>
          <w:szCs w:val="20"/>
        </w:rPr>
        <w:t>Годовой отчет главного администратора доходов бюджета, главного распорядителя бюджетных средств в контрольно-счетную комиссию по состоянию на 11 апреля 2018 года не представлен с пояснением того, что еще нет результатов проверки из Костромы.</w:t>
      </w:r>
      <w:r w:rsidRPr="00464DBA">
        <w:rPr>
          <w:color w:val="FF0000"/>
          <w:sz w:val="20"/>
          <w:szCs w:val="20"/>
        </w:rPr>
        <w:t xml:space="preserve"> </w:t>
      </w:r>
      <w:r w:rsidRPr="00464DBA">
        <w:rPr>
          <w:b/>
          <w:sz w:val="20"/>
          <w:szCs w:val="20"/>
        </w:rPr>
        <w:t>Тем самым контрольно-счетная комиссия указывает на несоблюдение финансовым отделом отдельных положений в части 9.2 «внешняя проверка годового отчета об исполнении бюджета Межевского муниципального района» Положения о бюджетном процессе в Межевском муниципальном районе Костромской области. Вместе с тем «Непредставление или представление с нарушением сроков бюджетной отчетности, либо представление заведомо недостоверной бюджетной отчетности, нарушение порядка составления и предоставления отчета об исполнении бюджетов бюджетной системы Российской Федерации (Статья 264.2 - 264.3 Бюджетного кодекса Российской Федерации) предусматривает наказание по статье 15.15.6 Кодекса Российской Федерации об административных правонарушениях.</w:t>
      </w:r>
      <w:r w:rsidRPr="00464DBA">
        <w:rPr>
          <w:color w:val="FF0000"/>
          <w:sz w:val="20"/>
          <w:szCs w:val="20"/>
        </w:rPr>
        <w:t xml:space="preserve"> </w:t>
      </w:r>
    </w:p>
    <w:p w:rsidR="008D5DC0" w:rsidRPr="00464DBA" w:rsidRDefault="008D5DC0" w:rsidP="008D5DC0">
      <w:pPr>
        <w:ind w:firstLine="851"/>
        <w:jc w:val="both"/>
        <w:rPr>
          <w:sz w:val="20"/>
          <w:szCs w:val="20"/>
        </w:rPr>
      </w:pPr>
      <w:r w:rsidRPr="00464DBA">
        <w:rPr>
          <w:sz w:val="20"/>
          <w:szCs w:val="20"/>
        </w:rPr>
        <w:t>Данные об исполнении бюджетных назначений в разрезе подраздела 0801; 0804 бюджетной классификации расходов за 2016-2017 годы представлены в таблице.</w:t>
      </w:r>
    </w:p>
    <w:p w:rsidR="008D5DC0" w:rsidRPr="00464DBA" w:rsidRDefault="008D5DC0" w:rsidP="008D5DC0">
      <w:pPr>
        <w:ind w:firstLine="851"/>
        <w:jc w:val="both"/>
        <w:rPr>
          <w:sz w:val="20"/>
          <w:szCs w:val="20"/>
        </w:rPr>
      </w:pPr>
      <w:r w:rsidRPr="00464DBA">
        <w:rPr>
          <w:sz w:val="20"/>
          <w:szCs w:val="20"/>
        </w:rPr>
        <w:t xml:space="preserve">                                                                                                                              Таблица № 24       </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2203"/>
        <w:gridCol w:w="1101"/>
        <w:gridCol w:w="1525"/>
        <w:gridCol w:w="1227"/>
        <w:gridCol w:w="1101"/>
        <w:gridCol w:w="1101"/>
        <w:gridCol w:w="1101"/>
      </w:tblGrid>
      <w:tr w:rsidR="008D5DC0" w:rsidRPr="00464DBA" w:rsidTr="005A50FF">
        <w:trPr>
          <w:trHeight w:val="599"/>
        </w:trPr>
        <w:tc>
          <w:tcPr>
            <w:tcW w:w="660"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Код КОСГУ</w:t>
            </w:r>
          </w:p>
        </w:tc>
        <w:tc>
          <w:tcPr>
            <w:tcW w:w="2202"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Наименование</w:t>
            </w:r>
          </w:p>
        </w:tc>
        <w:tc>
          <w:tcPr>
            <w:tcW w:w="2626" w:type="dxa"/>
            <w:gridSpan w:val="2"/>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Кассовый расход 2016 год, тыс. руб.</w:t>
            </w:r>
          </w:p>
        </w:tc>
        <w:tc>
          <w:tcPr>
            <w:tcW w:w="2328" w:type="dxa"/>
            <w:gridSpan w:val="2"/>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Кассовый расход 2017 год, тыс. руб.</w:t>
            </w:r>
          </w:p>
        </w:tc>
        <w:tc>
          <w:tcPr>
            <w:tcW w:w="1101" w:type="dxa"/>
            <w:vMerge w:val="restart"/>
            <w:tcBorders>
              <w:top w:val="single" w:sz="4" w:space="0" w:color="auto"/>
              <w:left w:val="single" w:sz="4" w:space="0" w:color="auto"/>
              <w:bottom w:val="single" w:sz="4" w:space="0" w:color="auto"/>
              <w:right w:val="single" w:sz="4" w:space="0" w:color="auto"/>
            </w:tcBorders>
          </w:tcPr>
          <w:p w:rsidR="008D5DC0" w:rsidRPr="00464DBA" w:rsidRDefault="008D5DC0" w:rsidP="008D5DC0">
            <w:pPr>
              <w:jc w:val="center"/>
              <w:rPr>
                <w:spacing w:val="3"/>
                <w:sz w:val="20"/>
                <w:szCs w:val="20"/>
              </w:rPr>
            </w:pPr>
            <w:r w:rsidRPr="00464DBA">
              <w:rPr>
                <w:spacing w:val="3"/>
                <w:sz w:val="20"/>
                <w:szCs w:val="20"/>
              </w:rPr>
              <w:t xml:space="preserve">+;- к уровню 2016 года </w:t>
            </w:r>
            <w:proofErr w:type="spellStart"/>
            <w:r w:rsidRPr="00464DBA">
              <w:rPr>
                <w:spacing w:val="3"/>
                <w:sz w:val="20"/>
                <w:szCs w:val="20"/>
              </w:rPr>
              <w:t>подраз</w:t>
            </w:r>
            <w:proofErr w:type="spellEnd"/>
            <w:r w:rsidRPr="00464DBA">
              <w:rPr>
                <w:spacing w:val="3"/>
                <w:sz w:val="20"/>
                <w:szCs w:val="20"/>
              </w:rPr>
              <w:t xml:space="preserve"> дел 0801</w:t>
            </w:r>
          </w:p>
          <w:p w:rsidR="008D5DC0" w:rsidRPr="00464DBA" w:rsidRDefault="008D5DC0" w:rsidP="008D5DC0">
            <w:pPr>
              <w:jc w:val="center"/>
              <w:rPr>
                <w:spacing w:val="3"/>
                <w:sz w:val="20"/>
                <w:szCs w:val="20"/>
              </w:rPr>
            </w:pPr>
          </w:p>
        </w:tc>
        <w:tc>
          <w:tcPr>
            <w:tcW w:w="1101" w:type="dxa"/>
            <w:vMerge w:val="restart"/>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 к уровню 2016 года</w:t>
            </w:r>
          </w:p>
          <w:p w:rsidR="008D5DC0" w:rsidRPr="00464DBA" w:rsidRDefault="008D5DC0" w:rsidP="008D5DC0">
            <w:pPr>
              <w:jc w:val="center"/>
              <w:rPr>
                <w:spacing w:val="3"/>
                <w:sz w:val="20"/>
                <w:szCs w:val="20"/>
              </w:rPr>
            </w:pPr>
            <w:proofErr w:type="spellStart"/>
            <w:r w:rsidRPr="00464DBA">
              <w:rPr>
                <w:spacing w:val="3"/>
                <w:sz w:val="20"/>
                <w:szCs w:val="20"/>
              </w:rPr>
              <w:t>Подраз</w:t>
            </w:r>
            <w:proofErr w:type="spellEnd"/>
            <w:r w:rsidRPr="00464DBA">
              <w:rPr>
                <w:spacing w:val="3"/>
                <w:sz w:val="20"/>
                <w:szCs w:val="20"/>
              </w:rPr>
              <w:t xml:space="preserve"> дел 0804</w:t>
            </w:r>
          </w:p>
        </w:tc>
      </w:tr>
      <w:tr w:rsidR="008D5DC0" w:rsidRPr="00464DBA" w:rsidTr="001738CF">
        <w:trPr>
          <w:trHeight w:val="56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pacing w:val="3"/>
                <w:sz w:val="20"/>
                <w:szCs w:val="20"/>
              </w:rPr>
            </w:pPr>
          </w:p>
        </w:tc>
        <w:tc>
          <w:tcPr>
            <w:tcW w:w="2202"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pacing w:val="3"/>
                <w:sz w:val="20"/>
                <w:szCs w:val="20"/>
              </w:rPr>
            </w:pP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0801</w:t>
            </w:r>
          </w:p>
          <w:p w:rsidR="008D5DC0" w:rsidRPr="00464DBA" w:rsidRDefault="008D5DC0" w:rsidP="008D5DC0">
            <w:pPr>
              <w:jc w:val="center"/>
              <w:rPr>
                <w:spacing w:val="3"/>
                <w:sz w:val="20"/>
                <w:szCs w:val="20"/>
              </w:rPr>
            </w:pPr>
            <w:r w:rsidRPr="00464DBA">
              <w:rPr>
                <w:spacing w:val="3"/>
                <w:sz w:val="20"/>
                <w:szCs w:val="20"/>
              </w:rPr>
              <w:t>РЦК и Д;</w:t>
            </w:r>
          </w:p>
          <w:p w:rsidR="008D5DC0" w:rsidRPr="00464DBA" w:rsidRDefault="008D5DC0" w:rsidP="008D5DC0">
            <w:pPr>
              <w:jc w:val="center"/>
              <w:rPr>
                <w:spacing w:val="3"/>
                <w:sz w:val="20"/>
                <w:szCs w:val="20"/>
              </w:rPr>
            </w:pPr>
            <w:r w:rsidRPr="00464DBA">
              <w:rPr>
                <w:spacing w:val="3"/>
                <w:sz w:val="20"/>
                <w:szCs w:val="20"/>
              </w:rPr>
              <w:t>ЦБС</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0804</w:t>
            </w:r>
          </w:p>
          <w:p w:rsidR="008D5DC0" w:rsidRPr="00464DBA" w:rsidRDefault="008D5DC0" w:rsidP="008D5DC0">
            <w:pPr>
              <w:jc w:val="center"/>
              <w:rPr>
                <w:spacing w:val="3"/>
                <w:sz w:val="20"/>
                <w:szCs w:val="20"/>
              </w:rPr>
            </w:pPr>
            <w:proofErr w:type="spellStart"/>
            <w:r w:rsidRPr="00464DBA">
              <w:rPr>
                <w:spacing w:val="3"/>
                <w:sz w:val="20"/>
                <w:szCs w:val="20"/>
              </w:rPr>
              <w:t>Руковод</w:t>
            </w:r>
            <w:proofErr w:type="spellEnd"/>
          </w:p>
          <w:p w:rsidR="008D5DC0" w:rsidRPr="00464DBA" w:rsidRDefault="008D5DC0" w:rsidP="008D5DC0">
            <w:pPr>
              <w:jc w:val="center"/>
              <w:rPr>
                <w:spacing w:val="3"/>
                <w:sz w:val="20"/>
                <w:szCs w:val="20"/>
              </w:rPr>
            </w:pPr>
            <w:proofErr w:type="spellStart"/>
            <w:r w:rsidRPr="00464DBA">
              <w:rPr>
                <w:spacing w:val="3"/>
                <w:sz w:val="20"/>
                <w:szCs w:val="20"/>
              </w:rPr>
              <w:t>ство</w:t>
            </w:r>
            <w:proofErr w:type="spellEnd"/>
            <w:r w:rsidRPr="00464DBA">
              <w:rPr>
                <w:spacing w:val="3"/>
                <w:sz w:val="20"/>
                <w:szCs w:val="20"/>
              </w:rPr>
              <w:t>, управление бухгалтерия</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0801 РЦК и</w:t>
            </w:r>
          </w:p>
          <w:p w:rsidR="008D5DC0" w:rsidRPr="00464DBA" w:rsidRDefault="008D5DC0" w:rsidP="008D5DC0">
            <w:pPr>
              <w:jc w:val="center"/>
              <w:rPr>
                <w:spacing w:val="3"/>
                <w:sz w:val="20"/>
                <w:szCs w:val="20"/>
              </w:rPr>
            </w:pPr>
            <w:r w:rsidRPr="00464DBA">
              <w:rPr>
                <w:spacing w:val="3"/>
                <w:sz w:val="20"/>
                <w:szCs w:val="20"/>
              </w:rPr>
              <w:t>Д;</w:t>
            </w:r>
          </w:p>
          <w:p w:rsidR="008D5DC0" w:rsidRPr="00464DBA" w:rsidRDefault="008D5DC0" w:rsidP="008D5DC0">
            <w:pPr>
              <w:jc w:val="center"/>
              <w:rPr>
                <w:spacing w:val="3"/>
                <w:sz w:val="20"/>
                <w:szCs w:val="20"/>
              </w:rPr>
            </w:pPr>
            <w:r w:rsidRPr="00464DBA">
              <w:rPr>
                <w:spacing w:val="3"/>
                <w:sz w:val="20"/>
                <w:szCs w:val="20"/>
              </w:rPr>
              <w:t>ЦБС</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0804</w:t>
            </w:r>
          </w:p>
          <w:p w:rsidR="008D5DC0" w:rsidRPr="00464DBA" w:rsidRDefault="008D5DC0" w:rsidP="008D5DC0">
            <w:pPr>
              <w:jc w:val="center"/>
              <w:rPr>
                <w:spacing w:val="3"/>
                <w:sz w:val="20"/>
                <w:szCs w:val="20"/>
              </w:rPr>
            </w:pPr>
            <w:r w:rsidRPr="00464DBA">
              <w:rPr>
                <w:spacing w:val="3"/>
                <w:sz w:val="20"/>
                <w:szCs w:val="20"/>
              </w:rPr>
              <w:t>Руководство, управление бухгалтерия</w:t>
            </w: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pacing w:val="3"/>
                <w:sz w:val="20"/>
                <w:szCs w:val="20"/>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8D5DC0" w:rsidRPr="00464DBA" w:rsidRDefault="008D5DC0" w:rsidP="008D5DC0">
            <w:pPr>
              <w:rPr>
                <w:spacing w:val="3"/>
                <w:sz w:val="20"/>
                <w:szCs w:val="20"/>
              </w:rPr>
            </w:pPr>
          </w:p>
        </w:tc>
      </w:tr>
      <w:tr w:rsidR="008D5DC0" w:rsidRPr="00464DBA" w:rsidTr="008D5DC0">
        <w:trPr>
          <w:trHeight w:val="242"/>
        </w:trPr>
        <w:tc>
          <w:tcPr>
            <w:tcW w:w="660"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jc w:val="both"/>
              <w:rPr>
                <w:color w:val="FF0000"/>
                <w:spacing w:val="3"/>
                <w:sz w:val="20"/>
                <w:szCs w:val="20"/>
              </w:rPr>
            </w:pP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Всего</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6100,506</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3959,146</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9873,15</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1850,26</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+3772,644</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-2108,886</w:t>
            </w:r>
          </w:p>
        </w:tc>
      </w:tr>
      <w:tr w:rsidR="008D5DC0" w:rsidRPr="00464DBA" w:rsidTr="008D5DC0">
        <w:trPr>
          <w:trHeight w:val="242"/>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211</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Заработная плата</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3369,569</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2689,992</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5538,17</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1229,23</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+2168,601</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-1460,76</w:t>
            </w:r>
          </w:p>
        </w:tc>
      </w:tr>
      <w:tr w:rsidR="008D5DC0" w:rsidRPr="00464DBA" w:rsidTr="008D5DC0">
        <w:trPr>
          <w:trHeight w:val="242"/>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212</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Прочие выплаты</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2,1</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1,0</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8,3</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+6,2</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-1,0</w:t>
            </w:r>
          </w:p>
        </w:tc>
      </w:tr>
      <w:tr w:rsidR="008D5DC0" w:rsidRPr="00464DBA" w:rsidTr="008D5DC0">
        <w:trPr>
          <w:trHeight w:val="242"/>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213</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Начисления на выплаты по оплате труда</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874,181</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1162,177</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1333,42</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453,84</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+459,239</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-708,34</w:t>
            </w:r>
          </w:p>
        </w:tc>
      </w:tr>
      <w:tr w:rsidR="008D5DC0" w:rsidRPr="00464DBA" w:rsidTr="008D5DC0">
        <w:trPr>
          <w:trHeight w:val="242"/>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221</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Услуги связи</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26,75</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17,132</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46,17</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3,12</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+19,42</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-14,012</w:t>
            </w:r>
          </w:p>
        </w:tc>
      </w:tr>
      <w:tr w:rsidR="008D5DC0" w:rsidRPr="00464DBA" w:rsidTr="008D5DC0">
        <w:trPr>
          <w:trHeight w:val="300"/>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222</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Транспортные услуги</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3,0</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2,1</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-3,0</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-2,1</w:t>
            </w:r>
          </w:p>
        </w:tc>
      </w:tr>
      <w:tr w:rsidR="008D5DC0" w:rsidRPr="00464DBA" w:rsidTr="008D5DC0">
        <w:trPr>
          <w:trHeight w:val="174"/>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223</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Коммунальные услуги</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577,783</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1157,62</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+579,837</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r>
      <w:tr w:rsidR="008D5DC0" w:rsidRPr="00464DBA" w:rsidTr="008D5DC0">
        <w:trPr>
          <w:trHeight w:val="638"/>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225</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Работы, услуги по содержанию имуществом</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8,5</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24,82</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+16,32</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r>
      <w:tr w:rsidR="008D5DC0" w:rsidRPr="00464DBA" w:rsidTr="008D5DC0">
        <w:trPr>
          <w:trHeight w:val="273"/>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226</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Прочие работы, услуги</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98,318</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48,444</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134,05</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21,51</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+35,732</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-26,933</w:t>
            </w:r>
          </w:p>
        </w:tc>
      </w:tr>
      <w:tr w:rsidR="008D5DC0" w:rsidRPr="00464DBA" w:rsidTr="008D5DC0">
        <w:trPr>
          <w:trHeight w:val="173"/>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290</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Прочие расходы</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460,415</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38,301</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402,39</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142,56</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-58,025</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+104,259</w:t>
            </w:r>
          </w:p>
        </w:tc>
      </w:tr>
      <w:tr w:rsidR="008D5DC0" w:rsidRPr="00464DBA" w:rsidTr="008D5DC0">
        <w:trPr>
          <w:trHeight w:val="461"/>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310</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Увеличение стоимости основных средств</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272,595</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797,02</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+524,425</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r>
      <w:tr w:rsidR="008D5DC0" w:rsidRPr="00464DBA" w:rsidTr="008D5DC0">
        <w:trPr>
          <w:trHeight w:val="510"/>
        </w:trPr>
        <w:tc>
          <w:tcPr>
            <w:tcW w:w="6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340</w:t>
            </w:r>
          </w:p>
        </w:tc>
        <w:tc>
          <w:tcPr>
            <w:tcW w:w="220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pacing w:val="3"/>
                <w:sz w:val="20"/>
                <w:szCs w:val="20"/>
              </w:rPr>
            </w:pPr>
            <w:r w:rsidRPr="00464DBA">
              <w:rPr>
                <w:spacing w:val="3"/>
                <w:sz w:val="20"/>
                <w:szCs w:val="20"/>
              </w:rPr>
              <w:t>Увеличение стоимости материальных запасов</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407,295</w:t>
            </w:r>
          </w:p>
        </w:tc>
        <w:tc>
          <w:tcPr>
            <w:tcW w:w="15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22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431,19</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+23,895</w:t>
            </w:r>
          </w:p>
        </w:tc>
        <w:tc>
          <w:tcPr>
            <w:tcW w:w="110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r>
    </w:tbl>
    <w:p w:rsidR="008D5DC0" w:rsidRPr="00464DBA" w:rsidRDefault="008D5DC0" w:rsidP="008D5DC0">
      <w:pPr>
        <w:ind w:firstLine="851"/>
        <w:jc w:val="both"/>
        <w:rPr>
          <w:b/>
          <w:color w:val="FF0000"/>
          <w:sz w:val="20"/>
          <w:szCs w:val="20"/>
        </w:rPr>
      </w:pPr>
      <w:r w:rsidRPr="00464DBA">
        <w:rPr>
          <w:color w:val="FF0000"/>
          <w:sz w:val="20"/>
          <w:szCs w:val="20"/>
        </w:rPr>
        <w:t xml:space="preserve"> </w:t>
      </w:r>
    </w:p>
    <w:p w:rsidR="008D5DC0" w:rsidRPr="00464DBA" w:rsidRDefault="008D5DC0" w:rsidP="008D5DC0">
      <w:pPr>
        <w:ind w:firstLine="851"/>
        <w:jc w:val="both"/>
        <w:rPr>
          <w:sz w:val="20"/>
          <w:szCs w:val="20"/>
        </w:rPr>
      </w:pPr>
      <w:r w:rsidRPr="00464DBA">
        <w:rPr>
          <w:sz w:val="20"/>
          <w:szCs w:val="20"/>
        </w:rPr>
        <w:t>При анализе расходов по КОСГУ (таблица № 24) настоящего заключения установлено, что наибольшая часть средств и 2016 и 2017 года, израсходована на финансирование расходов по «</w:t>
      </w:r>
      <w:r w:rsidRPr="00464DBA">
        <w:rPr>
          <w:spacing w:val="3"/>
          <w:sz w:val="20"/>
          <w:szCs w:val="20"/>
        </w:rPr>
        <w:t>Оплате труда и начислений на выплаты по оплате труда»</w:t>
      </w:r>
      <w:r w:rsidRPr="00464DBA">
        <w:rPr>
          <w:sz w:val="20"/>
          <w:szCs w:val="20"/>
        </w:rPr>
        <w:t>.</w:t>
      </w:r>
      <w:r w:rsidRPr="00464DBA">
        <w:rPr>
          <w:color w:val="FF0000"/>
          <w:sz w:val="20"/>
          <w:szCs w:val="20"/>
        </w:rPr>
        <w:t xml:space="preserve"> </w:t>
      </w:r>
      <w:r w:rsidRPr="00464DBA">
        <w:rPr>
          <w:sz w:val="20"/>
          <w:szCs w:val="20"/>
        </w:rPr>
        <w:t xml:space="preserve">Следует отметить, что исполнение плановых значений в отрасли находится </w:t>
      </w:r>
      <w:r w:rsidRPr="00464DBA">
        <w:rPr>
          <w:b/>
          <w:sz w:val="20"/>
          <w:szCs w:val="20"/>
        </w:rPr>
        <w:t>на уровне выше средних значений</w:t>
      </w:r>
      <w:r w:rsidRPr="00464DBA">
        <w:rPr>
          <w:sz w:val="20"/>
          <w:szCs w:val="20"/>
        </w:rPr>
        <w:t xml:space="preserve"> 79,1процента (11723,41 тыс. руб.) от 14831,06 тыс. руб. утвержденных значений представленных в бюджетной росписи.</w:t>
      </w:r>
    </w:p>
    <w:p w:rsidR="008D5DC0" w:rsidRPr="00464DBA" w:rsidRDefault="008D5DC0" w:rsidP="008D5DC0">
      <w:pPr>
        <w:ind w:firstLine="851"/>
        <w:jc w:val="both"/>
        <w:rPr>
          <w:sz w:val="20"/>
          <w:szCs w:val="20"/>
        </w:rPr>
      </w:pPr>
      <w:r w:rsidRPr="00464DBA">
        <w:rPr>
          <w:spacing w:val="3"/>
          <w:sz w:val="20"/>
          <w:szCs w:val="20"/>
        </w:rPr>
        <w:t>По данному разделу имеются не исполненные бюджетные назначения в сумме 3107,65 тыс. руб., в т.ч. подраздел  (0801) культура 2806,81 тыс. руб., другие вопросы в области культуры, кинематографии 300,84тыс. руб.</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Кроме того, за истекший финансовый год учреждениями входящими в структуру отрасли произведена оплата 336,93 тыс. руб. ((194,37тыс. руб. +142,56тыс. руб.) (ВР 853)) различных платежей в бюджеты, включающая в себя пени, штрафы и иные санкции, перечисляемые в т.ч. и во внебюджетные фонды.</w:t>
      </w:r>
      <w:r w:rsidRPr="00464DBA">
        <w:rPr>
          <w:color w:val="FF0000"/>
          <w:sz w:val="20"/>
          <w:szCs w:val="20"/>
        </w:rPr>
        <w:t xml:space="preserve"> </w:t>
      </w:r>
      <w:r w:rsidRPr="00464DBA">
        <w:rPr>
          <w:b/>
          <w:sz w:val="20"/>
          <w:szCs w:val="20"/>
        </w:rPr>
        <w:t>Согласно Указаниям, утв. приказом Минфина России от 01.07.2013 года № 65н, расходы по уплате штрафов и пеней за несвоевременное перечисление налогов и сборов отражаются по элементу видов расходов 853 и статье 290 КОСГУ. Тогда как, на основании ст. 34 Бюджетного кодекса РФ  средства в указанном объеме 336,93тыс. руб. по результатам проверки только по отрасли должны быть признаны как неэффективно произведенные расходы бюджета.</w:t>
      </w:r>
      <w:r w:rsidRPr="00464DBA">
        <w:rPr>
          <w:sz w:val="20"/>
          <w:szCs w:val="20"/>
        </w:rPr>
        <w:t xml:space="preserve">  </w:t>
      </w:r>
    </w:p>
    <w:p w:rsidR="008D5DC0" w:rsidRPr="00464DBA" w:rsidRDefault="008D5DC0" w:rsidP="008D5DC0">
      <w:pPr>
        <w:jc w:val="both"/>
        <w:rPr>
          <w:sz w:val="20"/>
          <w:szCs w:val="20"/>
        </w:rPr>
      </w:pPr>
      <w:r w:rsidRPr="00464DBA">
        <w:rPr>
          <w:sz w:val="20"/>
          <w:szCs w:val="20"/>
        </w:rPr>
        <w:t xml:space="preserve">              В процессе написания настоящего заключения было установлено, в соответствии с бюджетной классификацией, во исполнение судебных актов учреждениями отрасли было перечислено в бюджет государства 12,79 тыс. руб. Ввиду отсутствия годового отчета ГАБС и ГРБС детализировать информацию об исполнении судебных актов не представляется возможным.</w:t>
      </w:r>
    </w:p>
    <w:p w:rsidR="008D5DC0" w:rsidRPr="00464DBA" w:rsidRDefault="008D5DC0" w:rsidP="008D5DC0">
      <w:pPr>
        <w:jc w:val="both"/>
        <w:rPr>
          <w:sz w:val="20"/>
          <w:szCs w:val="20"/>
        </w:rPr>
      </w:pPr>
    </w:p>
    <w:p w:rsidR="008D5DC0" w:rsidRPr="00464DBA" w:rsidRDefault="008D5DC0" w:rsidP="008D5DC0">
      <w:pPr>
        <w:ind w:firstLine="851"/>
        <w:jc w:val="center"/>
        <w:rPr>
          <w:b/>
          <w:sz w:val="20"/>
          <w:szCs w:val="20"/>
        </w:rPr>
      </w:pPr>
      <w:r w:rsidRPr="00464DBA">
        <w:rPr>
          <w:b/>
          <w:sz w:val="20"/>
          <w:szCs w:val="20"/>
        </w:rPr>
        <w:t>Раздел  «Здравоохранение»</w:t>
      </w:r>
    </w:p>
    <w:p w:rsidR="008D5DC0" w:rsidRPr="00464DBA" w:rsidRDefault="008D5DC0" w:rsidP="008D5DC0">
      <w:pPr>
        <w:ind w:firstLine="360"/>
        <w:jc w:val="both"/>
        <w:rPr>
          <w:sz w:val="20"/>
          <w:szCs w:val="20"/>
        </w:rPr>
      </w:pPr>
      <w:r w:rsidRPr="00464DBA">
        <w:rPr>
          <w:sz w:val="20"/>
          <w:szCs w:val="20"/>
        </w:rPr>
        <w:t xml:space="preserve"> Объем расходов по разделу 0900 «Здравоохранение» составил 794,38 тыс. руб. или 92,1 % от уточненных плановых назначений в 863,0 тыс. руб. </w:t>
      </w:r>
    </w:p>
    <w:p w:rsidR="008D5DC0" w:rsidRPr="00464DBA" w:rsidRDefault="008D5DC0" w:rsidP="008D5DC0">
      <w:pPr>
        <w:ind w:firstLine="360"/>
        <w:jc w:val="both"/>
        <w:rPr>
          <w:sz w:val="20"/>
          <w:szCs w:val="20"/>
        </w:rPr>
      </w:pPr>
      <w:r w:rsidRPr="00464DBA">
        <w:rPr>
          <w:sz w:val="20"/>
          <w:szCs w:val="20"/>
        </w:rPr>
        <w:t xml:space="preserve">В 2017 году и запланированные и исполненные показатели выше значений 2016 года. План 2016 года был представлен объемом 842,0 тыс. руб. против 863,0 тыс. руб. 2017 года. </w:t>
      </w:r>
    </w:p>
    <w:p w:rsidR="008D5DC0" w:rsidRPr="00464DBA" w:rsidRDefault="008D5DC0" w:rsidP="008D5DC0">
      <w:pPr>
        <w:ind w:firstLine="360"/>
        <w:jc w:val="both"/>
        <w:rPr>
          <w:sz w:val="20"/>
          <w:szCs w:val="20"/>
        </w:rPr>
      </w:pPr>
      <w:r w:rsidRPr="00464DBA">
        <w:rPr>
          <w:sz w:val="20"/>
          <w:szCs w:val="20"/>
        </w:rPr>
        <w:t xml:space="preserve">В 2017 году в план бюджета на «здравоохранение» внесена существенная корректировка, которая представлена объемом в 863,0 тыс. руб. </w:t>
      </w:r>
    </w:p>
    <w:p w:rsidR="008D5DC0" w:rsidRPr="00464DBA" w:rsidRDefault="008D5DC0" w:rsidP="008D5DC0">
      <w:pPr>
        <w:ind w:firstLine="360"/>
        <w:jc w:val="both"/>
        <w:rPr>
          <w:sz w:val="20"/>
          <w:szCs w:val="20"/>
        </w:rPr>
      </w:pPr>
      <w:r w:rsidRPr="00464DBA">
        <w:rPr>
          <w:sz w:val="20"/>
          <w:szCs w:val="20"/>
        </w:rPr>
        <w:t>В 2017  году вся сумма расходов раздела 0900 отнесена по бюджетной классификации в подраздел 0909 «Другие вопросы в области здравоохранения».</w:t>
      </w:r>
    </w:p>
    <w:p w:rsidR="008D5DC0" w:rsidRPr="00464DBA" w:rsidRDefault="008D5DC0" w:rsidP="008D5DC0">
      <w:pPr>
        <w:jc w:val="both"/>
        <w:rPr>
          <w:color w:val="FF0000"/>
          <w:sz w:val="20"/>
          <w:szCs w:val="20"/>
        </w:rPr>
      </w:pPr>
      <w:r w:rsidRPr="00464DBA">
        <w:rPr>
          <w:sz w:val="20"/>
          <w:szCs w:val="20"/>
        </w:rPr>
        <w:t xml:space="preserve">      Средства в сумме 71,61 тыс. руб. ВР 360 КОСГУ 262 были перечислены в виде пособия специалистам ОГБУЗ Межевская РБ. Решением Собрания депутатов от 29.08.2016 года № 79 утверждено Положение «О мерах социальной поддержки отдельной категории специалистов ОГБУЗ Межевская РБ» и размер ежемесячной персональной стимулирующей выплаты.</w:t>
      </w:r>
    </w:p>
    <w:p w:rsidR="008D5DC0" w:rsidRPr="00464DBA" w:rsidRDefault="008D5DC0" w:rsidP="008D5DC0">
      <w:pPr>
        <w:ind w:firstLine="360"/>
        <w:jc w:val="both"/>
        <w:rPr>
          <w:color w:val="FF0000"/>
          <w:sz w:val="20"/>
          <w:szCs w:val="20"/>
        </w:rPr>
      </w:pPr>
    </w:p>
    <w:p w:rsidR="008D5DC0" w:rsidRPr="00464DBA" w:rsidRDefault="008D5DC0" w:rsidP="008D5DC0">
      <w:pPr>
        <w:ind w:firstLine="360"/>
        <w:jc w:val="both"/>
        <w:rPr>
          <w:sz w:val="20"/>
          <w:szCs w:val="20"/>
        </w:rPr>
      </w:pPr>
      <w:r w:rsidRPr="00464DBA">
        <w:rPr>
          <w:sz w:val="20"/>
          <w:szCs w:val="20"/>
        </w:rPr>
        <w:t>На средства в сумме 722,77 тыс. руб. ВР 412 КОСГУ 310 приобретена квартира по муниципальному контракту от 17.03.2017 года для врача районной больницы. На ее приобретение направлены средства субсидии из бюджета субъекта РФ.</w:t>
      </w:r>
    </w:p>
    <w:p w:rsidR="008D5DC0" w:rsidRPr="00464DBA" w:rsidRDefault="008D5DC0" w:rsidP="008D5DC0">
      <w:pPr>
        <w:ind w:firstLine="360"/>
        <w:jc w:val="both"/>
        <w:rPr>
          <w:b/>
          <w:color w:val="FF0000"/>
          <w:sz w:val="20"/>
          <w:szCs w:val="20"/>
        </w:rPr>
      </w:pPr>
    </w:p>
    <w:p w:rsidR="008D5DC0" w:rsidRPr="00464DBA" w:rsidRDefault="008D5DC0" w:rsidP="008D5DC0">
      <w:pPr>
        <w:ind w:firstLine="851"/>
        <w:jc w:val="center"/>
        <w:rPr>
          <w:b/>
          <w:sz w:val="20"/>
          <w:szCs w:val="20"/>
        </w:rPr>
      </w:pPr>
      <w:r w:rsidRPr="00464DBA">
        <w:rPr>
          <w:b/>
          <w:sz w:val="20"/>
          <w:szCs w:val="20"/>
        </w:rPr>
        <w:t xml:space="preserve">Раздел «Социальная политика» </w:t>
      </w:r>
    </w:p>
    <w:p w:rsidR="008D5DC0" w:rsidRPr="00464DBA" w:rsidRDefault="008D5DC0" w:rsidP="008D5DC0">
      <w:pPr>
        <w:ind w:firstLine="851"/>
        <w:jc w:val="both"/>
        <w:rPr>
          <w:sz w:val="20"/>
          <w:szCs w:val="20"/>
        </w:rPr>
      </w:pPr>
      <w:r w:rsidRPr="00464DBA">
        <w:rPr>
          <w:sz w:val="20"/>
          <w:szCs w:val="20"/>
        </w:rPr>
        <w:t>Объём расходов по разделу 1000 «Социальная политика» составил 1852,31 тыс. руб. или 99,9 % ассигнований предусмотренных бюджетной росписью (1852,3 тыс. руб.).</w:t>
      </w:r>
      <w:r w:rsidRPr="00464DBA">
        <w:rPr>
          <w:color w:val="FF0000"/>
          <w:sz w:val="20"/>
          <w:szCs w:val="20"/>
        </w:rPr>
        <w:t xml:space="preserve"> </w:t>
      </w:r>
      <w:r w:rsidRPr="00464DBA">
        <w:rPr>
          <w:sz w:val="20"/>
          <w:szCs w:val="20"/>
        </w:rPr>
        <w:t>В этих объёмах учтены расходы на пенсионное обеспечение муниципальных служащих и социальное обеспечение населения.</w:t>
      </w:r>
    </w:p>
    <w:p w:rsidR="008D5DC0" w:rsidRPr="00464DBA" w:rsidRDefault="008D5DC0" w:rsidP="008D5DC0">
      <w:pPr>
        <w:ind w:firstLine="567"/>
        <w:jc w:val="both"/>
        <w:rPr>
          <w:sz w:val="20"/>
          <w:szCs w:val="20"/>
        </w:rPr>
      </w:pPr>
      <w:r w:rsidRPr="00464DBA">
        <w:rPr>
          <w:color w:val="FF0000"/>
          <w:sz w:val="20"/>
          <w:szCs w:val="20"/>
        </w:rPr>
        <w:t xml:space="preserve"> </w:t>
      </w:r>
      <w:r w:rsidRPr="00464DBA">
        <w:rPr>
          <w:sz w:val="20"/>
          <w:szCs w:val="20"/>
        </w:rPr>
        <w:t>Пенсии и пособия - это средства в сумме 304,63 тыс. руб. или 99,6% к плановым показателям бюджета на 2017 год (306,0 тыс. руб.).</w:t>
      </w:r>
      <w:r w:rsidRPr="00464DBA">
        <w:rPr>
          <w:color w:val="FF0000"/>
          <w:sz w:val="20"/>
          <w:szCs w:val="20"/>
        </w:rPr>
        <w:t xml:space="preserve"> </w:t>
      </w:r>
      <w:r w:rsidRPr="00464DBA">
        <w:rPr>
          <w:sz w:val="20"/>
          <w:szCs w:val="20"/>
        </w:rPr>
        <w:t>По сравнению с 2016 годом по данному направлению деятельности имеют место значительные изменения в показателе (+78,859 тыс. руб.),</w:t>
      </w:r>
      <w:r w:rsidRPr="00464DBA">
        <w:rPr>
          <w:color w:val="FF0000"/>
          <w:sz w:val="20"/>
          <w:szCs w:val="20"/>
        </w:rPr>
        <w:t xml:space="preserve"> </w:t>
      </w:r>
      <w:r w:rsidRPr="00464DBA">
        <w:rPr>
          <w:sz w:val="20"/>
          <w:szCs w:val="20"/>
        </w:rPr>
        <w:t>изменения связаны с внесением изменений в законодательные акты о пенсионном обеспечении.</w:t>
      </w:r>
      <w:r w:rsidRPr="00464DBA">
        <w:rPr>
          <w:color w:val="FF0000"/>
          <w:sz w:val="20"/>
          <w:szCs w:val="20"/>
        </w:rPr>
        <w:t xml:space="preserve"> </w:t>
      </w:r>
      <w:r w:rsidRPr="00464DBA">
        <w:rPr>
          <w:sz w:val="20"/>
          <w:szCs w:val="20"/>
        </w:rPr>
        <w:t>Изменения утверждены на законодательном уровне Решением Собрания депутатов от 03.07.2017 года № 156 «Об утверждении Положения о муниципальном пенсионном обеспечении лиц, замещавших должности муниципальных служащих Межевского муниципального района Костромской области».</w:t>
      </w:r>
    </w:p>
    <w:p w:rsidR="008D5DC0" w:rsidRPr="00464DBA" w:rsidRDefault="008D5DC0" w:rsidP="008D5DC0">
      <w:pPr>
        <w:ind w:firstLine="567"/>
        <w:jc w:val="both"/>
        <w:rPr>
          <w:sz w:val="20"/>
          <w:szCs w:val="20"/>
        </w:rPr>
      </w:pPr>
      <w:r w:rsidRPr="00464DBA">
        <w:rPr>
          <w:sz w:val="20"/>
          <w:szCs w:val="20"/>
        </w:rPr>
        <w:t xml:space="preserve">Этим же Решением от 03.07.2017 года № 156 следует считать утратившим силу Решение Собрания депутатов от 03.03.2015 года № 349. </w:t>
      </w:r>
    </w:p>
    <w:p w:rsidR="008D5DC0" w:rsidRPr="00464DBA" w:rsidRDefault="008D5DC0" w:rsidP="008D5DC0">
      <w:pPr>
        <w:tabs>
          <w:tab w:val="left" w:pos="720"/>
          <w:tab w:val="left" w:pos="6120"/>
          <w:tab w:val="left" w:pos="6480"/>
          <w:tab w:val="left" w:pos="8280"/>
        </w:tabs>
        <w:ind w:right="-55"/>
        <w:rPr>
          <w:sz w:val="20"/>
          <w:szCs w:val="20"/>
        </w:rPr>
      </w:pPr>
      <w:r w:rsidRPr="00464DBA">
        <w:rPr>
          <w:color w:val="0000FF"/>
          <w:sz w:val="20"/>
          <w:szCs w:val="20"/>
        </w:rPr>
        <w:t xml:space="preserve">     </w:t>
      </w:r>
      <w:r w:rsidRPr="00464DBA">
        <w:rPr>
          <w:sz w:val="20"/>
          <w:szCs w:val="20"/>
        </w:rPr>
        <w:t xml:space="preserve">В структуре расходов бюджета района в 2017 году расходы раздела составляют не значительную часть 1,5% (1850,31 тыс. руб. в 120990,71 тыс. руб.).  Уточненный объем планируемых средств представлен значительным увеличением. Первоначально утвержденный объем бюджетных ассигнований составлял  271,5 тыс. рублей или 0,4% от расходов бюджета (73974,0 тыс. руб. в решении Собрания депутатов № 109).  </w:t>
      </w:r>
    </w:p>
    <w:p w:rsidR="008D5DC0" w:rsidRPr="00464DBA" w:rsidRDefault="008D5DC0" w:rsidP="008D5DC0">
      <w:pPr>
        <w:jc w:val="both"/>
        <w:rPr>
          <w:b/>
          <w:spacing w:val="3"/>
          <w:sz w:val="20"/>
          <w:szCs w:val="20"/>
        </w:rPr>
      </w:pPr>
      <w:r w:rsidRPr="00464DBA">
        <w:rPr>
          <w:spacing w:val="3"/>
          <w:sz w:val="20"/>
          <w:szCs w:val="20"/>
        </w:rPr>
        <w:t xml:space="preserve">      </w:t>
      </w:r>
      <w:r w:rsidRPr="00464DBA">
        <w:rPr>
          <w:b/>
          <w:spacing w:val="3"/>
          <w:sz w:val="20"/>
          <w:szCs w:val="20"/>
        </w:rPr>
        <w:t xml:space="preserve">Отклонения между данными бюджетной росписи отраженной в бюджетной отчетности и данными решения Собрания депутатов в редакции от 25.12.2017 года № 195 представлены в таблицах 17-18 настоящего заключения.  </w:t>
      </w:r>
    </w:p>
    <w:p w:rsidR="008D5DC0" w:rsidRPr="00464DBA" w:rsidRDefault="008D5DC0" w:rsidP="008D5DC0">
      <w:pPr>
        <w:tabs>
          <w:tab w:val="left" w:pos="720"/>
          <w:tab w:val="left" w:pos="6120"/>
          <w:tab w:val="left" w:pos="6480"/>
          <w:tab w:val="left" w:pos="8280"/>
        </w:tabs>
        <w:ind w:right="-55"/>
        <w:rPr>
          <w:sz w:val="20"/>
          <w:szCs w:val="20"/>
        </w:rPr>
      </w:pP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Средства в сумме 1545,68 тыс. руб. - это средства по коду расходов бюджетной классификации обеспеченных средствами субсидий по целевым программам.</w:t>
      </w:r>
      <w:r w:rsidRPr="00464DBA">
        <w:rPr>
          <w:color w:val="FF0000"/>
          <w:sz w:val="20"/>
          <w:szCs w:val="20"/>
        </w:rPr>
        <w:t xml:space="preserve"> </w:t>
      </w:r>
      <w:r w:rsidRPr="00464DBA">
        <w:rPr>
          <w:sz w:val="20"/>
          <w:szCs w:val="20"/>
        </w:rPr>
        <w:t>В 2017 году по программе «Устойчивое развитие сельских территорий» реализовано 1324,8 тыс. руб. от межбюджетных трансфертов из бюджета субъекта РФ и местного бюджета 220,88 тыс. руб.  Плановые значения исполнены за счет</w:t>
      </w:r>
      <w:r w:rsidRPr="00464DBA">
        <w:rPr>
          <w:color w:val="FF0000"/>
          <w:sz w:val="20"/>
          <w:szCs w:val="20"/>
        </w:rPr>
        <w:t xml:space="preserve"> </w:t>
      </w:r>
      <w:r w:rsidRPr="00464DBA">
        <w:rPr>
          <w:sz w:val="20"/>
          <w:szCs w:val="20"/>
        </w:rPr>
        <w:t>межбюджетных трансфертов из бюджета субъекта РФ в объеме 100,0% КБК 20229999050000151 650,2 тыс. руб., КБК 20220051050000151 674,6 тыс.</w:t>
      </w:r>
      <w:r w:rsidRPr="00464DBA">
        <w:rPr>
          <w:color w:val="FF0000"/>
          <w:sz w:val="20"/>
          <w:szCs w:val="20"/>
        </w:rPr>
        <w:t xml:space="preserve"> </w:t>
      </w:r>
      <w:r w:rsidRPr="00464DBA">
        <w:rPr>
          <w:sz w:val="20"/>
          <w:szCs w:val="20"/>
        </w:rPr>
        <w:t>руб., и 99,7 процента от уточненных плановых значений в объеме 221,5 тыс. руб.</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Обоснованность этих расходов предусмотрена и закреплена в Решениях Собрания депутатов Межевского муниципального района с учетом изменений и дополнений на 2017 год к первоначальным плановым значениям в 221,5 тыс. руб., утвержденных решением Собрания депутатов  от 23.12.2016 года № 109.</w:t>
      </w:r>
    </w:p>
    <w:p w:rsidR="008D5DC0" w:rsidRPr="00464DBA" w:rsidRDefault="008D5DC0" w:rsidP="008D5DC0">
      <w:pPr>
        <w:jc w:val="both"/>
        <w:rPr>
          <w:color w:val="FF0000"/>
          <w:sz w:val="20"/>
          <w:szCs w:val="20"/>
        </w:rPr>
      </w:pPr>
      <w:r w:rsidRPr="00464DBA">
        <w:rPr>
          <w:color w:val="FF0000"/>
          <w:sz w:val="20"/>
          <w:szCs w:val="20"/>
        </w:rPr>
        <w:t xml:space="preserve">         </w:t>
      </w:r>
      <w:r w:rsidRPr="00464DBA">
        <w:rPr>
          <w:sz w:val="20"/>
          <w:szCs w:val="20"/>
        </w:rPr>
        <w:t xml:space="preserve"> Контрольно-счетная комиссия отмечает, что целевые программы являются одним из важнейших инструментов осуществления бюджетной политики, реализации целей и приоритетных направлений социально-экономического развития муниципального района.</w:t>
      </w:r>
      <w:r w:rsidRPr="00464DBA">
        <w:rPr>
          <w:color w:val="FF0000"/>
          <w:sz w:val="20"/>
          <w:szCs w:val="20"/>
        </w:rPr>
        <w:t xml:space="preserve"> </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Контрольно-счетная комиссия указывает на то, что в Пояснительной записке годового муниципального образования </w:t>
      </w:r>
      <w:r w:rsidRPr="00464DBA">
        <w:rPr>
          <w:b/>
          <w:sz w:val="20"/>
          <w:szCs w:val="20"/>
        </w:rPr>
        <w:t>не достаточно полно в разделе 3 отражены «</w:t>
      </w:r>
      <w:r w:rsidRPr="00464DBA">
        <w:rPr>
          <w:sz w:val="20"/>
          <w:szCs w:val="20"/>
        </w:rPr>
        <w:t>Сведения об исполнении мероприятий в рамках целевых программ» в рамках показателей ф. 0503166.</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Контрольно-счетная комиссия</w:t>
      </w:r>
      <w:r w:rsidRPr="00464DBA">
        <w:rPr>
          <w:b/>
          <w:sz w:val="20"/>
          <w:szCs w:val="20"/>
        </w:rPr>
        <w:t xml:space="preserve"> считает: </w:t>
      </w:r>
      <w:r w:rsidRPr="00464DBA">
        <w:rPr>
          <w:sz w:val="20"/>
          <w:szCs w:val="20"/>
        </w:rPr>
        <w:t xml:space="preserve">грамотно, полно, достоверно заполненная пояснительная записка к годовому отчету с одной стороны поясняет результаты операций, отраженных в учете, а с другой – решает функциональные задачи и функциональную принадлежность учреждений. </w:t>
      </w:r>
    </w:p>
    <w:p w:rsidR="008D5DC0" w:rsidRPr="00464DBA" w:rsidRDefault="008D5DC0" w:rsidP="008D5DC0">
      <w:pPr>
        <w:jc w:val="both"/>
        <w:rPr>
          <w:sz w:val="20"/>
          <w:szCs w:val="20"/>
        </w:rPr>
      </w:pPr>
      <w:r w:rsidRPr="00464DBA">
        <w:rPr>
          <w:sz w:val="20"/>
          <w:szCs w:val="20"/>
        </w:rPr>
        <w:t xml:space="preserve">         С учетом выше изложенного материала настоящего заключения, отсутствие информации в разделе 5 «прочие вопросы деятельности субъекта бюджетной отчетности», недостаточная информативность других разделов формы 0503360 дает основания контрольно-счетной комиссии </w:t>
      </w:r>
      <w:r w:rsidRPr="00464DBA">
        <w:rPr>
          <w:b/>
          <w:sz w:val="20"/>
          <w:szCs w:val="20"/>
        </w:rPr>
        <w:t>сделать вывод</w:t>
      </w:r>
      <w:r w:rsidRPr="00464DBA">
        <w:rPr>
          <w:sz w:val="20"/>
          <w:szCs w:val="20"/>
        </w:rPr>
        <w:t xml:space="preserve"> о формальном подходе к предоставлению информации в ф. «Пояснительная записка».</w:t>
      </w:r>
    </w:p>
    <w:p w:rsidR="008D5DC0" w:rsidRPr="00464DBA" w:rsidRDefault="008D5DC0" w:rsidP="008D5DC0">
      <w:pPr>
        <w:jc w:val="both"/>
        <w:rPr>
          <w:color w:val="FF0000"/>
          <w:sz w:val="20"/>
          <w:szCs w:val="20"/>
        </w:rPr>
      </w:pPr>
      <w:r w:rsidRPr="00464DBA">
        <w:rPr>
          <w:color w:val="FF0000"/>
          <w:sz w:val="20"/>
          <w:szCs w:val="20"/>
        </w:rPr>
        <w:t xml:space="preserve">        </w:t>
      </w:r>
    </w:p>
    <w:p w:rsidR="008D5DC0" w:rsidRPr="00464DBA" w:rsidRDefault="008D5DC0" w:rsidP="008D5DC0">
      <w:pPr>
        <w:ind w:firstLine="851"/>
        <w:jc w:val="center"/>
        <w:rPr>
          <w:b/>
          <w:sz w:val="20"/>
          <w:szCs w:val="20"/>
        </w:rPr>
      </w:pPr>
      <w:r w:rsidRPr="00464DBA">
        <w:rPr>
          <w:b/>
          <w:sz w:val="20"/>
          <w:szCs w:val="20"/>
        </w:rPr>
        <w:t>Раздел «Физическая культура и спорт»</w:t>
      </w:r>
    </w:p>
    <w:p w:rsidR="008D5DC0" w:rsidRPr="00464DBA" w:rsidRDefault="008D5DC0" w:rsidP="008D5DC0">
      <w:pPr>
        <w:ind w:firstLine="851"/>
        <w:jc w:val="both"/>
        <w:rPr>
          <w:color w:val="FF0000"/>
          <w:sz w:val="20"/>
          <w:szCs w:val="20"/>
        </w:rPr>
      </w:pPr>
      <w:r w:rsidRPr="00464DBA">
        <w:rPr>
          <w:sz w:val="20"/>
          <w:szCs w:val="20"/>
        </w:rPr>
        <w:t>В ходе исполнения бюджета района бюджетные ассигнования на  физическую культуру и спорт освоены в сумме 349,57 тыс. руб. (54,6 %) от уточненных плановых назначений (640,0 тыс. руб.).</w:t>
      </w:r>
      <w:r w:rsidRPr="00464DBA">
        <w:rPr>
          <w:color w:val="FF0000"/>
          <w:sz w:val="20"/>
          <w:szCs w:val="20"/>
        </w:rPr>
        <w:t xml:space="preserve"> </w:t>
      </w:r>
      <w:r w:rsidRPr="00464DBA">
        <w:rPr>
          <w:sz w:val="20"/>
          <w:szCs w:val="20"/>
        </w:rPr>
        <w:t>Средства были использованы на оплату коммунальных услуг КОСГУ 212 ВР 112 3,9 тыс. руб., КОСГУ 221 ВР 244 16,74 тыс. руб., КОСГУ 223 6,53 тыс. руб.; КОСГУ 225 оплату р</w:t>
      </w:r>
      <w:r w:rsidRPr="00464DBA">
        <w:rPr>
          <w:spacing w:val="3"/>
          <w:sz w:val="20"/>
          <w:szCs w:val="20"/>
        </w:rPr>
        <w:t>абот, услуг по содержанию имуществом</w:t>
      </w:r>
      <w:r w:rsidRPr="00464DBA">
        <w:rPr>
          <w:sz w:val="20"/>
          <w:szCs w:val="20"/>
        </w:rPr>
        <w:t xml:space="preserve"> 3,0 тыс. руб.; оплату п</w:t>
      </w:r>
      <w:r w:rsidRPr="00464DBA">
        <w:rPr>
          <w:spacing w:val="3"/>
          <w:sz w:val="20"/>
          <w:szCs w:val="20"/>
        </w:rPr>
        <w:t>рочих работ, услуг</w:t>
      </w:r>
      <w:r w:rsidRPr="00464DBA">
        <w:rPr>
          <w:sz w:val="20"/>
          <w:szCs w:val="20"/>
        </w:rPr>
        <w:t xml:space="preserve"> КОСГУ 226 67,45 тыс. руб.;</w:t>
      </w:r>
      <w:r w:rsidRPr="00464DBA">
        <w:rPr>
          <w:color w:val="FF0000"/>
          <w:sz w:val="20"/>
          <w:szCs w:val="20"/>
        </w:rPr>
        <w:t xml:space="preserve"> </w:t>
      </w:r>
      <w:r w:rsidRPr="00464DBA">
        <w:rPr>
          <w:sz w:val="20"/>
          <w:szCs w:val="20"/>
        </w:rPr>
        <w:t>КОСГУ 290 (прочие расходы) ВР 851 58,65 тыс. руб., ВР 244 150,64 тыс. руб. на у</w:t>
      </w:r>
      <w:r w:rsidRPr="00464DBA">
        <w:rPr>
          <w:spacing w:val="3"/>
          <w:sz w:val="20"/>
          <w:szCs w:val="20"/>
        </w:rPr>
        <w:t>величение стоимости материальных запасов</w:t>
      </w:r>
      <w:r w:rsidRPr="00464DBA">
        <w:rPr>
          <w:sz w:val="20"/>
          <w:szCs w:val="20"/>
        </w:rPr>
        <w:t xml:space="preserve"> КОСГУ 340 ВР 244 израсходовано бюджетных средств 42,66 тыс. руб.</w:t>
      </w:r>
      <w:r w:rsidRPr="00464DBA">
        <w:rPr>
          <w:color w:val="FF0000"/>
          <w:sz w:val="20"/>
          <w:szCs w:val="20"/>
        </w:rPr>
        <w:t xml:space="preserve"> </w:t>
      </w:r>
      <w:r w:rsidRPr="00464DBA">
        <w:rPr>
          <w:sz w:val="20"/>
          <w:szCs w:val="20"/>
        </w:rPr>
        <w:t>Средства бюджета использованы на подготовку спортивных команд и проведение спортивных мероприятий, оплату труда внештатных сотрудников, оплату налога на имущество, услуг связи и электроэнергии.</w:t>
      </w:r>
      <w:r w:rsidRPr="00464DBA">
        <w:rPr>
          <w:color w:val="FF0000"/>
          <w:sz w:val="20"/>
          <w:szCs w:val="20"/>
        </w:rPr>
        <w:t xml:space="preserve"> </w:t>
      </w:r>
    </w:p>
    <w:p w:rsidR="008D5DC0" w:rsidRPr="00464DBA" w:rsidRDefault="008D5DC0" w:rsidP="008D5DC0">
      <w:pPr>
        <w:ind w:firstLine="851"/>
        <w:jc w:val="both"/>
        <w:rPr>
          <w:sz w:val="20"/>
          <w:szCs w:val="20"/>
        </w:rPr>
      </w:pPr>
      <w:r w:rsidRPr="00464DBA">
        <w:rPr>
          <w:sz w:val="20"/>
          <w:szCs w:val="20"/>
        </w:rPr>
        <w:t xml:space="preserve">Данные годового отчета муниципального района сверить с суммами показателей отчетов распорядителей (получателей) бюджетных средств, в том числе по подразделу 1101 «Физическая культура» с ф. 0503127 «отчет об исполнении бюджета» отдела культуры, туризма, молодежной политики, физической культуры и спорта на 11 апреля 2018 года </w:t>
      </w:r>
      <w:r w:rsidRPr="00464DBA">
        <w:rPr>
          <w:b/>
          <w:sz w:val="20"/>
          <w:szCs w:val="20"/>
        </w:rPr>
        <w:t xml:space="preserve">не представляется возможным </w:t>
      </w:r>
      <w:r w:rsidRPr="00464DBA">
        <w:rPr>
          <w:sz w:val="20"/>
          <w:szCs w:val="20"/>
        </w:rPr>
        <w:t>(отсутствие годового отчета в контрольно-счетной комиссии).</w:t>
      </w:r>
    </w:p>
    <w:p w:rsidR="008D5DC0" w:rsidRPr="00464DBA" w:rsidRDefault="008D5DC0" w:rsidP="008D5DC0">
      <w:pPr>
        <w:tabs>
          <w:tab w:val="left" w:pos="8280"/>
        </w:tabs>
        <w:ind w:firstLine="540"/>
        <w:jc w:val="both"/>
        <w:rPr>
          <w:sz w:val="20"/>
          <w:szCs w:val="20"/>
        </w:rPr>
      </w:pPr>
      <w:r w:rsidRPr="00464DBA">
        <w:rPr>
          <w:b/>
          <w:sz w:val="20"/>
          <w:szCs w:val="20"/>
        </w:rPr>
        <w:t xml:space="preserve">    </w:t>
      </w:r>
      <w:r w:rsidRPr="00464DBA">
        <w:rPr>
          <w:sz w:val="20"/>
          <w:szCs w:val="20"/>
        </w:rPr>
        <w:t>В пояснительной записке к годовому отчету 2017 года</w:t>
      </w:r>
      <w:r w:rsidRPr="00464DBA">
        <w:rPr>
          <w:b/>
          <w:sz w:val="20"/>
          <w:szCs w:val="20"/>
        </w:rPr>
        <w:t xml:space="preserve"> не раскрыты </w:t>
      </w:r>
      <w:r w:rsidRPr="00464DBA">
        <w:rPr>
          <w:sz w:val="20"/>
          <w:szCs w:val="20"/>
        </w:rPr>
        <w:t xml:space="preserve">причины не исполненных бюджетных назначений, как по лимитам, так и по ассигнованиям.  </w:t>
      </w:r>
    </w:p>
    <w:p w:rsidR="008D5DC0" w:rsidRPr="00464DBA" w:rsidRDefault="008D5DC0" w:rsidP="008D5DC0">
      <w:pPr>
        <w:pStyle w:val="21"/>
        <w:spacing w:after="0" w:line="240" w:lineRule="auto"/>
        <w:ind w:firstLine="709"/>
        <w:jc w:val="both"/>
        <w:rPr>
          <w:b/>
          <w:sz w:val="20"/>
          <w:szCs w:val="20"/>
        </w:rPr>
      </w:pPr>
      <w:r w:rsidRPr="00464DBA">
        <w:rPr>
          <w:sz w:val="20"/>
          <w:szCs w:val="20"/>
        </w:rPr>
        <w:t>Контрольно-счетная комиссия обращает внимание</w:t>
      </w:r>
      <w:r w:rsidRPr="00464DBA">
        <w:rPr>
          <w:b/>
          <w:sz w:val="20"/>
          <w:szCs w:val="20"/>
        </w:rPr>
        <w:t xml:space="preserve"> на необходимость </w:t>
      </w:r>
      <w:r w:rsidRPr="00464DBA">
        <w:rPr>
          <w:sz w:val="20"/>
          <w:szCs w:val="20"/>
        </w:rPr>
        <w:t>более детального раскрытия информации в работе с разделом 3 «анализ отчета об исполнении бюджета субъектом бюджетной отчетности» формы 0503360 «Пояснительная записка».</w:t>
      </w:r>
      <w:r w:rsidRPr="00464DBA">
        <w:rPr>
          <w:b/>
          <w:sz w:val="20"/>
          <w:szCs w:val="20"/>
        </w:rPr>
        <w:t xml:space="preserve">  </w:t>
      </w:r>
    </w:p>
    <w:p w:rsidR="008D5DC0" w:rsidRPr="00464DBA" w:rsidRDefault="008D5DC0" w:rsidP="008D5DC0">
      <w:pPr>
        <w:pStyle w:val="21"/>
        <w:spacing w:after="0" w:line="240" w:lineRule="auto"/>
        <w:ind w:firstLine="709"/>
        <w:jc w:val="both"/>
        <w:rPr>
          <w:b/>
          <w:sz w:val="20"/>
          <w:szCs w:val="20"/>
        </w:rPr>
      </w:pPr>
      <w:r w:rsidRPr="00464DBA">
        <w:rPr>
          <w:sz w:val="20"/>
          <w:szCs w:val="20"/>
        </w:rPr>
        <w:t>Предоставленные данные за несколько временных интервалов, и сравнение плановых и исполненных назначений,</w:t>
      </w:r>
      <w:r w:rsidRPr="00464DBA">
        <w:rPr>
          <w:b/>
          <w:sz w:val="20"/>
          <w:szCs w:val="20"/>
        </w:rPr>
        <w:t xml:space="preserve"> будут способствовать </w:t>
      </w:r>
      <w:r w:rsidRPr="00464DBA">
        <w:rPr>
          <w:sz w:val="20"/>
          <w:szCs w:val="20"/>
        </w:rPr>
        <w:t>тому, что пользователи могут отследить динамику за несколько отчетных периодов и сделать соответствующие выводы.</w:t>
      </w:r>
      <w:r w:rsidRPr="00464DBA">
        <w:rPr>
          <w:b/>
          <w:sz w:val="20"/>
          <w:szCs w:val="20"/>
        </w:rPr>
        <w:t xml:space="preserve">   </w:t>
      </w:r>
    </w:p>
    <w:p w:rsidR="008D5DC0" w:rsidRPr="00464DBA" w:rsidRDefault="008D5DC0" w:rsidP="008D5DC0">
      <w:pPr>
        <w:pStyle w:val="21"/>
        <w:spacing w:after="0" w:line="240" w:lineRule="auto"/>
        <w:ind w:firstLine="709"/>
        <w:jc w:val="both"/>
        <w:rPr>
          <w:b/>
          <w:color w:val="FF0000"/>
          <w:sz w:val="20"/>
          <w:szCs w:val="20"/>
        </w:rPr>
      </w:pPr>
      <w:r w:rsidRPr="00464DBA">
        <w:rPr>
          <w:sz w:val="20"/>
          <w:szCs w:val="20"/>
        </w:rPr>
        <w:t>Раскрываемая в пояснительной записке</w:t>
      </w:r>
      <w:r w:rsidRPr="00464DBA">
        <w:rPr>
          <w:b/>
          <w:sz w:val="20"/>
          <w:szCs w:val="20"/>
        </w:rPr>
        <w:t xml:space="preserve"> сопоставимость расширяет </w:t>
      </w:r>
      <w:r w:rsidRPr="00464DBA">
        <w:rPr>
          <w:sz w:val="20"/>
          <w:szCs w:val="20"/>
        </w:rPr>
        <w:t>возможности анализа для внешних пользователей. В данном разделе есть возможность описать случаи несопоставимости цифровых значений в формах, например, в результате изменения законодательства.</w:t>
      </w:r>
    </w:p>
    <w:p w:rsidR="008D5DC0" w:rsidRPr="00464DBA" w:rsidRDefault="008D5DC0" w:rsidP="008D5DC0">
      <w:pPr>
        <w:ind w:firstLine="851"/>
        <w:jc w:val="center"/>
        <w:rPr>
          <w:b/>
          <w:sz w:val="20"/>
          <w:szCs w:val="20"/>
        </w:rPr>
      </w:pPr>
      <w:r w:rsidRPr="00464DBA">
        <w:rPr>
          <w:b/>
          <w:sz w:val="20"/>
          <w:szCs w:val="20"/>
        </w:rPr>
        <w:t>Раздел 1300 «Обслуживание муниципального долга»</w:t>
      </w:r>
    </w:p>
    <w:p w:rsidR="008D5DC0" w:rsidRPr="00464DBA" w:rsidRDefault="008D5DC0" w:rsidP="008D5DC0">
      <w:pPr>
        <w:ind w:firstLine="708"/>
        <w:jc w:val="both"/>
        <w:rPr>
          <w:sz w:val="20"/>
          <w:szCs w:val="20"/>
        </w:rPr>
      </w:pPr>
      <w:r w:rsidRPr="00464DBA">
        <w:rPr>
          <w:sz w:val="20"/>
          <w:szCs w:val="20"/>
        </w:rPr>
        <w:t xml:space="preserve">Решением Собрания депутатов от 23.12.2016 года № 109 «О бюджете Межевского муниципального района Костромской области на 2017 год» ст. 17 определено:  </w:t>
      </w:r>
    </w:p>
    <w:p w:rsidR="008D5DC0" w:rsidRPr="00464DBA" w:rsidRDefault="008D5DC0" w:rsidP="008D5DC0">
      <w:pPr>
        <w:jc w:val="both"/>
        <w:rPr>
          <w:sz w:val="20"/>
          <w:szCs w:val="20"/>
        </w:rPr>
      </w:pPr>
      <w:r w:rsidRPr="00464DBA">
        <w:rPr>
          <w:sz w:val="20"/>
          <w:szCs w:val="20"/>
        </w:rPr>
        <w:t>1.Установить:</w:t>
      </w:r>
    </w:p>
    <w:p w:rsidR="008D5DC0" w:rsidRPr="00464DBA" w:rsidRDefault="008D5DC0" w:rsidP="008D5DC0">
      <w:pPr>
        <w:jc w:val="both"/>
        <w:rPr>
          <w:sz w:val="20"/>
          <w:szCs w:val="20"/>
        </w:rPr>
      </w:pPr>
      <w:r w:rsidRPr="00464DBA">
        <w:rPr>
          <w:sz w:val="20"/>
          <w:szCs w:val="20"/>
        </w:rPr>
        <w:t>б) предельный объём муниципального долга Межевского муниципального района на 2016 год  9385,0 тыс. рублей;</w:t>
      </w:r>
    </w:p>
    <w:p w:rsidR="008D5DC0" w:rsidRPr="00464DBA" w:rsidRDefault="008D5DC0" w:rsidP="008D5DC0">
      <w:pPr>
        <w:jc w:val="both"/>
        <w:rPr>
          <w:sz w:val="20"/>
          <w:szCs w:val="20"/>
        </w:rPr>
      </w:pPr>
      <w:r w:rsidRPr="00464DBA">
        <w:rPr>
          <w:sz w:val="20"/>
          <w:szCs w:val="20"/>
        </w:rPr>
        <w:t>в) объём расходов на обслуживание муниципального долга Межевского муниципального района в 2017 году 70,5 тыс. рублей.</w:t>
      </w:r>
    </w:p>
    <w:p w:rsidR="008D5DC0" w:rsidRPr="00464DBA" w:rsidRDefault="008D5DC0" w:rsidP="008D5DC0">
      <w:pPr>
        <w:ind w:firstLine="708"/>
        <w:jc w:val="both"/>
        <w:rPr>
          <w:sz w:val="20"/>
          <w:szCs w:val="20"/>
        </w:rPr>
      </w:pPr>
      <w:r w:rsidRPr="00464DBA">
        <w:rPr>
          <w:sz w:val="20"/>
          <w:szCs w:val="20"/>
        </w:rPr>
        <w:t xml:space="preserve">С учетом внесения изменений в решение «О бюджете Межевского муниципального района Костромской области на 2017 год» расход на обслуживание  муниципального долга Межевского муниципального района в 2017 году запланирован в объеме 1603,0 тыс. руб. </w:t>
      </w:r>
    </w:p>
    <w:p w:rsidR="008D5DC0" w:rsidRPr="00464DBA" w:rsidRDefault="008D5DC0" w:rsidP="008D5DC0">
      <w:pPr>
        <w:ind w:firstLine="708"/>
        <w:jc w:val="both"/>
        <w:rPr>
          <w:color w:val="FF0000"/>
          <w:sz w:val="20"/>
          <w:szCs w:val="20"/>
        </w:rPr>
      </w:pPr>
      <w:r w:rsidRPr="00464DBA">
        <w:rPr>
          <w:sz w:val="20"/>
          <w:szCs w:val="20"/>
        </w:rPr>
        <w:t>В решение Собрания депутатов от 23.12.2016 года № 109, решением от 25.01.2017 года № 115 в раздел 1300 «обслуживание государственного и муниципального долга» внесена поправка в объеме 20,0 тыс. руб., кроме того решением от 11.07.2017 года № 159 раздел 1300 уточнен дополнительно ещё на 400,0 тыс. руб., и решением от 14.09.2017 года № 171 ещё на 403,0 тыс. руб., таким образом уточненные плановые назначения в бюджете 2017 года составили 1603,0 тыс. руб.</w:t>
      </w:r>
      <w:r w:rsidRPr="00464DBA">
        <w:rPr>
          <w:color w:val="FF0000"/>
          <w:sz w:val="20"/>
          <w:szCs w:val="20"/>
        </w:rPr>
        <w:t xml:space="preserve"> </w:t>
      </w:r>
    </w:p>
    <w:p w:rsidR="008D5DC0" w:rsidRPr="00464DBA" w:rsidRDefault="008D5DC0" w:rsidP="008D5DC0">
      <w:pPr>
        <w:ind w:firstLine="708"/>
        <w:jc w:val="both"/>
        <w:rPr>
          <w:sz w:val="20"/>
          <w:szCs w:val="20"/>
        </w:rPr>
      </w:pPr>
      <w:r w:rsidRPr="00464DBA">
        <w:rPr>
          <w:sz w:val="20"/>
          <w:szCs w:val="20"/>
        </w:rPr>
        <w:t xml:space="preserve">Бюджетные обязательства исполнены не в полном объеме. На обслуживание муниципального долга направлено 866,99 тыс. руб. </w:t>
      </w:r>
    </w:p>
    <w:p w:rsidR="008D5DC0" w:rsidRPr="00464DBA" w:rsidRDefault="008D5DC0" w:rsidP="008D5DC0">
      <w:pPr>
        <w:ind w:firstLine="851"/>
        <w:jc w:val="both"/>
        <w:rPr>
          <w:color w:val="FF0000"/>
          <w:sz w:val="20"/>
          <w:szCs w:val="20"/>
        </w:rPr>
      </w:pPr>
      <w:r w:rsidRPr="00464DBA">
        <w:rPr>
          <w:sz w:val="20"/>
          <w:szCs w:val="20"/>
        </w:rPr>
        <w:t>Согласно отчету об исполнении районного бюджета за 2017 год расходы по вышеуказанным показателям классификации расходов в разделе 1300 «обслуживание муниципального долга» в структуре расходов бюджета района составили 0,7%, что соответствует объему средств отраженному в отчете распорядителя средств – финансового отдела администрации района ф. 0503121; 0503127.</w:t>
      </w:r>
    </w:p>
    <w:p w:rsidR="008D5DC0" w:rsidRPr="00464DBA" w:rsidRDefault="008D5DC0" w:rsidP="008D5DC0">
      <w:pPr>
        <w:ind w:firstLine="567"/>
        <w:jc w:val="both"/>
        <w:rPr>
          <w:sz w:val="20"/>
          <w:szCs w:val="20"/>
        </w:rPr>
      </w:pPr>
      <w:r w:rsidRPr="00464DBA">
        <w:rPr>
          <w:color w:val="FF0000"/>
          <w:sz w:val="20"/>
          <w:szCs w:val="20"/>
        </w:rPr>
        <w:t xml:space="preserve"> </w:t>
      </w:r>
      <w:r w:rsidRPr="00464DBA">
        <w:rPr>
          <w:sz w:val="20"/>
          <w:szCs w:val="20"/>
        </w:rPr>
        <w:t>Кроме того на основании ф. 0503372 раздел 2 «сведения о суммах государственного (муниципального) долга» представленной приложением к исполнению бюджета 2017 года видно, что в 2017 году произошло изменение по остатку муниципального долга в сторону увеличения на</w:t>
      </w:r>
      <w:r w:rsidRPr="00464DBA">
        <w:rPr>
          <w:color w:val="FF0000"/>
          <w:sz w:val="20"/>
          <w:szCs w:val="20"/>
        </w:rPr>
        <w:t xml:space="preserve"> </w:t>
      </w:r>
      <w:r w:rsidRPr="00464DBA">
        <w:rPr>
          <w:sz w:val="20"/>
          <w:szCs w:val="20"/>
        </w:rPr>
        <w:t xml:space="preserve">3900,0 тыс. руб.  </w:t>
      </w:r>
    </w:p>
    <w:p w:rsidR="008D5DC0" w:rsidRPr="00464DBA" w:rsidRDefault="008D5DC0" w:rsidP="008D5DC0">
      <w:pPr>
        <w:ind w:firstLine="567"/>
        <w:jc w:val="both"/>
        <w:rPr>
          <w:sz w:val="20"/>
          <w:szCs w:val="20"/>
        </w:rPr>
      </w:pPr>
      <w:r w:rsidRPr="00464DBA">
        <w:rPr>
          <w:sz w:val="20"/>
          <w:szCs w:val="20"/>
        </w:rPr>
        <w:t xml:space="preserve">По состоянию на 01.01.2018 года долговое обязательство Межевского муниципального района  составляет 8858,0 тыс. руб. вместо 4958,0 тыс. руб. на 01.01.2017 года. </w:t>
      </w:r>
    </w:p>
    <w:p w:rsidR="008D5DC0" w:rsidRPr="00464DBA" w:rsidRDefault="008D5DC0" w:rsidP="001738CF">
      <w:pPr>
        <w:ind w:firstLine="567"/>
        <w:jc w:val="both"/>
        <w:rPr>
          <w:color w:val="FF0000"/>
          <w:sz w:val="20"/>
          <w:szCs w:val="20"/>
        </w:rPr>
      </w:pPr>
      <w:r w:rsidRPr="00464DBA">
        <w:rPr>
          <w:sz w:val="20"/>
          <w:szCs w:val="20"/>
        </w:rPr>
        <w:t>Долговое обязательство в 8858,0 тыс. руб. –</w:t>
      </w:r>
      <w:r w:rsidRPr="00464DBA">
        <w:rPr>
          <w:color w:val="FF0000"/>
          <w:sz w:val="20"/>
          <w:szCs w:val="20"/>
        </w:rPr>
        <w:t xml:space="preserve"> </w:t>
      </w:r>
      <w:r w:rsidRPr="00464DBA">
        <w:rPr>
          <w:sz w:val="20"/>
          <w:szCs w:val="20"/>
        </w:rPr>
        <w:t>это обязательство по бюджетному кредиту,</w:t>
      </w:r>
      <w:r w:rsidRPr="00464DBA">
        <w:rPr>
          <w:color w:val="FF0000"/>
          <w:sz w:val="20"/>
          <w:szCs w:val="20"/>
        </w:rPr>
        <w:t xml:space="preserve"> </w:t>
      </w:r>
      <w:r w:rsidRPr="00464DBA">
        <w:rPr>
          <w:sz w:val="20"/>
          <w:szCs w:val="20"/>
        </w:rPr>
        <w:t>полученному муниципальным образованием в 2017 году из бюджета области в объеме 1900,0 тыс. руб., 628,0 тыс. руб. предоставленный кредит муниципальному району в 2016 году, а так же предоставленные муниципальному району коммерческие кредиты</w:t>
      </w:r>
      <w:r w:rsidRPr="00464DBA">
        <w:rPr>
          <w:color w:val="FF0000"/>
          <w:sz w:val="20"/>
          <w:szCs w:val="20"/>
        </w:rPr>
        <w:t xml:space="preserve"> </w:t>
      </w:r>
      <w:r w:rsidRPr="00464DBA">
        <w:rPr>
          <w:sz w:val="20"/>
          <w:szCs w:val="20"/>
        </w:rPr>
        <w:t xml:space="preserve">в 3000,0 тыс. руб. и 3330,0тыс. руб. </w:t>
      </w:r>
      <w:r w:rsidRPr="00464DBA">
        <w:rPr>
          <w:color w:val="FF0000"/>
          <w:sz w:val="20"/>
          <w:szCs w:val="20"/>
        </w:rPr>
        <w:t xml:space="preserve">        </w:t>
      </w:r>
    </w:p>
    <w:p w:rsidR="008D5DC0" w:rsidRPr="00464DBA" w:rsidRDefault="008D5DC0" w:rsidP="008D5DC0">
      <w:pPr>
        <w:ind w:firstLine="851"/>
        <w:jc w:val="center"/>
        <w:rPr>
          <w:b/>
          <w:sz w:val="20"/>
          <w:szCs w:val="20"/>
        </w:rPr>
      </w:pPr>
      <w:r w:rsidRPr="00464DBA">
        <w:rPr>
          <w:color w:val="FF0000"/>
          <w:sz w:val="20"/>
          <w:szCs w:val="20"/>
        </w:rPr>
        <w:t xml:space="preserve">  </w:t>
      </w:r>
      <w:r w:rsidRPr="00464DBA">
        <w:rPr>
          <w:b/>
          <w:sz w:val="20"/>
          <w:szCs w:val="20"/>
        </w:rPr>
        <w:t>Раздел «Исполнение бюджета по источникам финансирования»</w:t>
      </w:r>
    </w:p>
    <w:p w:rsidR="008D5DC0" w:rsidRPr="00464DBA" w:rsidRDefault="008D5DC0" w:rsidP="008D5DC0">
      <w:pPr>
        <w:ind w:firstLine="708"/>
        <w:jc w:val="both"/>
        <w:rPr>
          <w:color w:val="FF0000"/>
          <w:sz w:val="20"/>
          <w:szCs w:val="20"/>
        </w:rPr>
      </w:pPr>
      <w:r w:rsidRPr="00464DBA">
        <w:rPr>
          <w:sz w:val="20"/>
          <w:szCs w:val="20"/>
        </w:rPr>
        <w:t>Первоначально Решением Собрания депутатов от 23.12.2016 года № 109 «О бюджете Межевского муниципального района Костромской области на 2017 год» районный бюджет утвержден с дефицитом в сумме 938,5 тыс. руб. (5 процентов общего годового объема доходов местного бюджета без учета безвозмездных поступлений).</w:t>
      </w:r>
      <w:r w:rsidRPr="00464DBA">
        <w:rPr>
          <w:color w:val="FF0000"/>
          <w:sz w:val="20"/>
          <w:szCs w:val="20"/>
        </w:rPr>
        <w:t xml:space="preserve"> </w:t>
      </w:r>
    </w:p>
    <w:p w:rsidR="008D5DC0" w:rsidRPr="00464DBA" w:rsidRDefault="008D5DC0" w:rsidP="008D5DC0">
      <w:pPr>
        <w:ind w:firstLine="708"/>
        <w:jc w:val="both"/>
        <w:rPr>
          <w:sz w:val="20"/>
          <w:szCs w:val="20"/>
        </w:rPr>
      </w:pPr>
      <w:r w:rsidRPr="00464DBA">
        <w:rPr>
          <w:sz w:val="20"/>
          <w:szCs w:val="20"/>
        </w:rPr>
        <w:t>В течение отчетного периода в связи с изменением показателей общего объема доходов и расходов бюджета вносились изменения в показатель дефицита бюджета, который был увеличен на 90,7 тыс. руб., или на</w:t>
      </w:r>
      <w:r w:rsidRPr="00464DBA">
        <w:rPr>
          <w:color w:val="FF0000"/>
          <w:sz w:val="20"/>
          <w:szCs w:val="20"/>
        </w:rPr>
        <w:t xml:space="preserve"> </w:t>
      </w:r>
      <w:r w:rsidRPr="00464DBA">
        <w:rPr>
          <w:sz w:val="20"/>
          <w:szCs w:val="20"/>
        </w:rPr>
        <w:t>9,7 процента по сравнению с первоначально утвержденным,</w:t>
      </w:r>
      <w:r w:rsidRPr="00464DBA">
        <w:rPr>
          <w:color w:val="FF0000"/>
          <w:sz w:val="20"/>
          <w:szCs w:val="20"/>
        </w:rPr>
        <w:t xml:space="preserve"> </w:t>
      </w:r>
      <w:r w:rsidRPr="00464DBA">
        <w:rPr>
          <w:sz w:val="20"/>
          <w:szCs w:val="20"/>
        </w:rPr>
        <w:t>и составил 1029,2 тыс. руб.</w:t>
      </w:r>
      <w:r w:rsidRPr="00464DBA">
        <w:rPr>
          <w:color w:val="FF0000"/>
          <w:sz w:val="20"/>
          <w:szCs w:val="20"/>
        </w:rPr>
        <w:t xml:space="preserve"> </w:t>
      </w:r>
      <w:r w:rsidRPr="00464DBA">
        <w:rPr>
          <w:sz w:val="20"/>
          <w:szCs w:val="20"/>
        </w:rPr>
        <w:t>(5,48 процента общего годового объема доходов бюджета без учета безвозмездных поступлений),</w:t>
      </w:r>
      <w:r w:rsidRPr="00464DBA">
        <w:rPr>
          <w:color w:val="FF0000"/>
          <w:sz w:val="20"/>
          <w:szCs w:val="20"/>
        </w:rPr>
        <w:t xml:space="preserve"> </w:t>
      </w:r>
      <w:r w:rsidRPr="00464DBA">
        <w:rPr>
          <w:sz w:val="20"/>
          <w:szCs w:val="20"/>
        </w:rPr>
        <w:t xml:space="preserve">при том, что статьей 33 БК РФ установлено, что при исполнении и утверждении бюджета нужно исходить из необходимости минимизации размера дефицита бюджета. </w:t>
      </w:r>
    </w:p>
    <w:p w:rsidR="008D5DC0" w:rsidRPr="00464DBA" w:rsidRDefault="008D5DC0" w:rsidP="008D5DC0">
      <w:pPr>
        <w:ind w:firstLine="708"/>
        <w:jc w:val="both"/>
        <w:rPr>
          <w:sz w:val="20"/>
          <w:szCs w:val="20"/>
        </w:rPr>
      </w:pPr>
      <w:r w:rsidRPr="00464DBA">
        <w:rPr>
          <w:sz w:val="20"/>
          <w:szCs w:val="20"/>
        </w:rPr>
        <w:t>По итогам 2017 года при исполнении доходной части бюджета в сумме 117814,7 тыс. руб. (77,8 процента от запланированного) и расходной – в сумме 120990,71 тыс. руб. (79,3 процента от годовых назначений) сложился</w:t>
      </w:r>
      <w:r w:rsidRPr="00464DBA">
        <w:rPr>
          <w:color w:val="FF0000"/>
          <w:sz w:val="20"/>
          <w:szCs w:val="20"/>
        </w:rPr>
        <w:t xml:space="preserve"> </w:t>
      </w:r>
      <w:r w:rsidRPr="00464DBA">
        <w:rPr>
          <w:sz w:val="20"/>
          <w:szCs w:val="20"/>
        </w:rPr>
        <w:t>дефицит в сумме 3176,01 тыс. руб. Источниками финансирования дефицита бюджета в 2017 году явились внутренние источники в формах, установленных статьей 95 БК РФ и утвержденных п.3б статьи 17 Решения о бюджете Межевского муниципального района Костромской области на 2017 год (согласно приложению № 12 к Решению).</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Источники внутреннего финансирования дефицита бюджета муниципального района 2017 года характеризуются следующими показателями: тыс. руб.</w:t>
      </w:r>
    </w:p>
    <w:p w:rsidR="008D5DC0" w:rsidRPr="00464DBA" w:rsidRDefault="008D5DC0" w:rsidP="008D5DC0">
      <w:pPr>
        <w:jc w:val="right"/>
        <w:rPr>
          <w:sz w:val="20"/>
          <w:szCs w:val="20"/>
        </w:rPr>
      </w:pPr>
      <w:r w:rsidRPr="00464DBA">
        <w:rPr>
          <w:sz w:val="20"/>
          <w:szCs w:val="20"/>
        </w:rPr>
        <w:t>Таблица № 27</w:t>
      </w:r>
    </w:p>
    <w:p w:rsidR="008D5DC0" w:rsidRPr="00464DBA" w:rsidRDefault="00D05C5A" w:rsidP="008D5DC0">
      <w:pPr>
        <w:jc w:val="right"/>
        <w:rPr>
          <w:sz w:val="20"/>
          <w:szCs w:val="20"/>
        </w:rPr>
      </w:pPr>
      <w:r w:rsidRPr="00464DBA">
        <w:rPr>
          <w:sz w:val="20"/>
          <w:szCs w:val="20"/>
        </w:rPr>
        <w:t xml:space="preserve"> </w:t>
      </w:r>
    </w:p>
    <w:tbl>
      <w:tblPr>
        <w:tblW w:w="9915" w:type="dxa"/>
        <w:tblInd w:w="108" w:type="dxa"/>
        <w:tblLayout w:type="fixed"/>
        <w:tblLook w:val="04A0"/>
      </w:tblPr>
      <w:tblGrid>
        <w:gridCol w:w="5134"/>
        <w:gridCol w:w="2592"/>
        <w:gridCol w:w="2189"/>
      </w:tblGrid>
      <w:tr w:rsidR="008D5DC0" w:rsidRPr="00464DBA" w:rsidTr="008D5DC0">
        <w:trPr>
          <w:trHeight w:val="150"/>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jc w:val="center"/>
              <w:rPr>
                <w:sz w:val="20"/>
                <w:szCs w:val="20"/>
              </w:rPr>
            </w:pPr>
            <w:r w:rsidRPr="00464DBA">
              <w:rPr>
                <w:sz w:val="20"/>
                <w:szCs w:val="20"/>
              </w:rPr>
              <w:t>Наименование источника</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Утвержденные бюджетные показатели</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Исполнено</w:t>
            </w:r>
          </w:p>
        </w:tc>
      </w:tr>
      <w:tr w:rsidR="008D5DC0" w:rsidRPr="00464DBA" w:rsidTr="008D5DC0">
        <w:trPr>
          <w:trHeight w:val="150"/>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jc w:val="center"/>
              <w:rPr>
                <w:sz w:val="20"/>
                <w:szCs w:val="20"/>
              </w:rPr>
            </w:pPr>
            <w:r w:rsidRPr="00464DBA">
              <w:rPr>
                <w:sz w:val="20"/>
                <w:szCs w:val="20"/>
              </w:rPr>
              <w:t>1</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2</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3</w:t>
            </w:r>
          </w:p>
        </w:tc>
      </w:tr>
      <w:tr w:rsidR="008D5DC0" w:rsidRPr="00464DBA" w:rsidTr="001738CF">
        <w:trPr>
          <w:trHeight w:val="140"/>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jc w:val="center"/>
              <w:rPr>
                <w:b/>
                <w:sz w:val="20"/>
                <w:szCs w:val="20"/>
              </w:rPr>
            </w:pPr>
            <w:r w:rsidRPr="00464DBA">
              <w:rPr>
                <w:b/>
                <w:sz w:val="20"/>
                <w:szCs w:val="20"/>
              </w:rPr>
              <w:t>Кредиты кредитных организаций в валюте Российской Федерации</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b/>
                <w:sz w:val="20"/>
                <w:szCs w:val="20"/>
              </w:rPr>
            </w:pPr>
            <w:r w:rsidRPr="00464DBA">
              <w:rPr>
                <w:b/>
                <w:sz w:val="20"/>
                <w:szCs w:val="20"/>
              </w:rPr>
              <w:t>938,5</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b/>
                <w:sz w:val="20"/>
                <w:szCs w:val="20"/>
              </w:rPr>
            </w:pPr>
            <w:r w:rsidRPr="00464DBA">
              <w:rPr>
                <w:b/>
                <w:sz w:val="20"/>
                <w:szCs w:val="20"/>
              </w:rPr>
              <w:t>2000,0</w:t>
            </w:r>
          </w:p>
        </w:tc>
      </w:tr>
      <w:tr w:rsidR="008D5DC0" w:rsidRPr="00464DBA" w:rsidTr="00D05C5A">
        <w:trPr>
          <w:trHeight w:val="129"/>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jc w:val="center"/>
              <w:rPr>
                <w:sz w:val="20"/>
                <w:szCs w:val="20"/>
              </w:rPr>
            </w:pPr>
            <w:r w:rsidRPr="00464DBA">
              <w:rPr>
                <w:sz w:val="20"/>
                <w:szCs w:val="20"/>
              </w:rPr>
              <w:t>Получение кредитов от кредитных организаций в валюте Российской Федерации</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5268,5</w:t>
            </w:r>
          </w:p>
        </w:tc>
        <w:tc>
          <w:tcPr>
            <w:tcW w:w="2190"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6330,0</w:t>
            </w:r>
          </w:p>
        </w:tc>
      </w:tr>
      <w:tr w:rsidR="008D5DC0" w:rsidRPr="00464DBA" w:rsidTr="00D05C5A">
        <w:trPr>
          <w:trHeight w:val="131"/>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jc w:val="center"/>
              <w:rPr>
                <w:sz w:val="20"/>
                <w:szCs w:val="20"/>
              </w:rPr>
            </w:pPr>
            <w:r w:rsidRPr="00464DBA">
              <w:rPr>
                <w:sz w:val="20"/>
                <w:szCs w:val="20"/>
              </w:rPr>
              <w:t>Получение кредитов от кредитных организаций бюджетами муниципальных районов</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5268,5</w:t>
            </w:r>
          </w:p>
        </w:tc>
        <w:tc>
          <w:tcPr>
            <w:tcW w:w="2190"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6330,0</w:t>
            </w:r>
          </w:p>
        </w:tc>
      </w:tr>
      <w:tr w:rsidR="008D5DC0" w:rsidRPr="00464DBA" w:rsidTr="00D05C5A">
        <w:trPr>
          <w:trHeight w:val="261"/>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jc w:val="center"/>
              <w:rPr>
                <w:sz w:val="20"/>
                <w:szCs w:val="20"/>
              </w:rPr>
            </w:pPr>
            <w:r w:rsidRPr="00464DBA">
              <w:rPr>
                <w:sz w:val="20"/>
                <w:szCs w:val="20"/>
              </w:rPr>
              <w:t>Погашение кредитов, предоставленных кредитными организациями в валюте Российской Федерации</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jc w:val="center"/>
              <w:rPr>
                <w:sz w:val="20"/>
                <w:szCs w:val="20"/>
              </w:rPr>
            </w:pPr>
            <w:r w:rsidRPr="00464DBA">
              <w:rPr>
                <w:sz w:val="20"/>
                <w:szCs w:val="20"/>
              </w:rPr>
              <w:t>-4330,0</w:t>
            </w:r>
          </w:p>
        </w:tc>
        <w:tc>
          <w:tcPr>
            <w:tcW w:w="2190"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-4330,0</w:t>
            </w:r>
          </w:p>
        </w:tc>
      </w:tr>
      <w:tr w:rsidR="008D5DC0" w:rsidRPr="00464DBA" w:rsidTr="001738CF">
        <w:trPr>
          <w:trHeight w:val="250"/>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jc w:val="center"/>
              <w:rPr>
                <w:sz w:val="20"/>
                <w:szCs w:val="20"/>
              </w:rPr>
            </w:pPr>
            <w:r w:rsidRPr="00464DBA">
              <w:rPr>
                <w:sz w:val="20"/>
                <w:szCs w:val="20"/>
              </w:rPr>
              <w:t>Погашение бюджетами муниципальных районов кредитов от кредитных организаций в валюте Российской Федерации</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jc w:val="center"/>
              <w:rPr>
                <w:sz w:val="20"/>
                <w:szCs w:val="20"/>
              </w:rPr>
            </w:pPr>
            <w:r w:rsidRPr="00464DBA">
              <w:rPr>
                <w:sz w:val="20"/>
                <w:szCs w:val="20"/>
              </w:rPr>
              <w:t>-4330,0</w:t>
            </w:r>
          </w:p>
        </w:tc>
        <w:tc>
          <w:tcPr>
            <w:tcW w:w="2190"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-4330,0</w:t>
            </w:r>
          </w:p>
        </w:tc>
      </w:tr>
      <w:tr w:rsidR="008D5DC0" w:rsidRPr="00464DBA" w:rsidTr="00D05C5A">
        <w:trPr>
          <w:trHeight w:val="236"/>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b/>
                <w:sz w:val="20"/>
                <w:szCs w:val="20"/>
              </w:rPr>
            </w:pPr>
            <w:r w:rsidRPr="00464DBA">
              <w:rPr>
                <w:b/>
                <w:sz w:val="20"/>
                <w:szCs w:val="20"/>
              </w:rPr>
              <w:t>Бюджетные кредиты от других бюджетов бюджетной системы Российской Федерации в валюте Российской Федерации</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b/>
                <w:sz w:val="20"/>
                <w:szCs w:val="20"/>
              </w:rPr>
            </w:pPr>
            <w:r w:rsidRPr="00464DBA">
              <w:rPr>
                <w:b/>
                <w:sz w:val="20"/>
                <w:szCs w:val="20"/>
              </w:rPr>
              <w:t>0</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b/>
                <w:sz w:val="20"/>
                <w:szCs w:val="20"/>
              </w:rPr>
            </w:pPr>
            <w:r w:rsidRPr="00464DBA">
              <w:rPr>
                <w:b/>
                <w:sz w:val="20"/>
                <w:szCs w:val="20"/>
              </w:rPr>
              <w:t>1900,0</w:t>
            </w:r>
          </w:p>
        </w:tc>
      </w:tr>
      <w:tr w:rsidR="008D5DC0" w:rsidRPr="00464DBA" w:rsidTr="001738CF">
        <w:trPr>
          <w:trHeight w:val="270"/>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sz w:val="20"/>
                <w:szCs w:val="20"/>
              </w:rPr>
            </w:pPr>
            <w:r w:rsidRPr="00464DBA">
              <w:rPr>
                <w:sz w:val="20"/>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93" w:type="dxa"/>
            <w:tcBorders>
              <w:top w:val="single" w:sz="4" w:space="0" w:color="000000"/>
              <w:left w:val="single" w:sz="4" w:space="0" w:color="000000"/>
              <w:bottom w:val="single" w:sz="4" w:space="0" w:color="000000"/>
              <w:right w:val="single" w:sz="4" w:space="0" w:color="auto"/>
            </w:tcBorders>
          </w:tcPr>
          <w:p w:rsidR="008D5DC0" w:rsidRPr="00464DBA" w:rsidRDefault="008D5DC0" w:rsidP="008D5DC0">
            <w:pPr>
              <w:snapToGrid w:val="0"/>
              <w:jc w:val="center"/>
              <w:rPr>
                <w:sz w:val="20"/>
                <w:szCs w:val="20"/>
              </w:rPr>
            </w:pPr>
          </w:p>
        </w:tc>
        <w:tc>
          <w:tcPr>
            <w:tcW w:w="2190" w:type="dxa"/>
            <w:tcBorders>
              <w:top w:val="single" w:sz="4" w:space="0" w:color="000000"/>
              <w:left w:val="single" w:sz="4" w:space="0" w:color="auto"/>
              <w:bottom w:val="single" w:sz="4" w:space="0" w:color="000000"/>
              <w:right w:val="single" w:sz="4" w:space="0" w:color="auto"/>
            </w:tcBorders>
          </w:tcPr>
          <w:p w:rsidR="008D5DC0" w:rsidRPr="00464DBA" w:rsidRDefault="008D5DC0" w:rsidP="008D5DC0">
            <w:pPr>
              <w:snapToGrid w:val="0"/>
              <w:jc w:val="center"/>
              <w:rPr>
                <w:color w:val="FF0000"/>
                <w:sz w:val="20"/>
                <w:szCs w:val="20"/>
              </w:rPr>
            </w:pPr>
          </w:p>
        </w:tc>
      </w:tr>
      <w:tr w:rsidR="008D5DC0" w:rsidRPr="00464DBA" w:rsidTr="001738CF">
        <w:trPr>
          <w:trHeight w:val="275"/>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i/>
                <w:sz w:val="20"/>
                <w:szCs w:val="20"/>
              </w:rPr>
            </w:pPr>
            <w:r w:rsidRPr="00464DBA">
              <w:rPr>
                <w:i/>
                <w:sz w:val="20"/>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2593" w:type="dxa"/>
            <w:tcBorders>
              <w:top w:val="single" w:sz="4" w:space="0" w:color="000000"/>
              <w:left w:val="single" w:sz="4" w:space="0" w:color="000000"/>
              <w:bottom w:val="single" w:sz="4" w:space="0" w:color="000000"/>
              <w:right w:val="single" w:sz="4" w:space="0" w:color="auto"/>
            </w:tcBorders>
          </w:tcPr>
          <w:p w:rsidR="008D5DC0" w:rsidRPr="00464DBA" w:rsidRDefault="008D5DC0" w:rsidP="008D5DC0">
            <w:pPr>
              <w:snapToGrid w:val="0"/>
              <w:jc w:val="center"/>
              <w:rPr>
                <w:i/>
                <w:sz w:val="20"/>
                <w:szCs w:val="20"/>
              </w:rPr>
            </w:pPr>
          </w:p>
        </w:tc>
        <w:tc>
          <w:tcPr>
            <w:tcW w:w="2190" w:type="dxa"/>
            <w:tcBorders>
              <w:top w:val="single" w:sz="4" w:space="0" w:color="000000"/>
              <w:left w:val="single" w:sz="4" w:space="0" w:color="auto"/>
              <w:bottom w:val="single" w:sz="4" w:space="0" w:color="000000"/>
              <w:right w:val="single" w:sz="4" w:space="0" w:color="auto"/>
            </w:tcBorders>
          </w:tcPr>
          <w:p w:rsidR="008D5DC0" w:rsidRPr="00464DBA" w:rsidRDefault="008D5DC0" w:rsidP="008D5DC0">
            <w:pPr>
              <w:snapToGrid w:val="0"/>
              <w:jc w:val="center"/>
              <w:rPr>
                <w:i/>
                <w:color w:val="FF0000"/>
                <w:sz w:val="20"/>
                <w:szCs w:val="20"/>
              </w:rPr>
            </w:pPr>
          </w:p>
        </w:tc>
      </w:tr>
      <w:tr w:rsidR="008D5DC0" w:rsidRPr="00464DBA" w:rsidTr="001738CF">
        <w:trPr>
          <w:trHeight w:val="123"/>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b/>
                <w:sz w:val="20"/>
                <w:szCs w:val="20"/>
              </w:rPr>
            </w:pPr>
            <w:r w:rsidRPr="00464DBA">
              <w:rPr>
                <w:b/>
                <w:sz w:val="20"/>
                <w:szCs w:val="20"/>
              </w:rPr>
              <w:t>Изменение остатков средств на счетах по учету средств бюджета</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b/>
                <w:sz w:val="20"/>
                <w:szCs w:val="20"/>
              </w:rPr>
            </w:pPr>
            <w:r w:rsidRPr="00464DBA">
              <w:rPr>
                <w:b/>
                <w:sz w:val="20"/>
                <w:szCs w:val="20"/>
              </w:rPr>
              <w:t>90,7</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b/>
                <w:sz w:val="20"/>
                <w:szCs w:val="20"/>
              </w:rPr>
            </w:pPr>
            <w:r w:rsidRPr="00464DBA">
              <w:rPr>
                <w:b/>
                <w:sz w:val="20"/>
                <w:szCs w:val="20"/>
              </w:rPr>
              <w:t>-723,99</w:t>
            </w:r>
          </w:p>
        </w:tc>
      </w:tr>
      <w:tr w:rsidR="008D5DC0" w:rsidRPr="00464DBA" w:rsidTr="008D5DC0">
        <w:trPr>
          <w:trHeight w:val="219"/>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sz w:val="20"/>
                <w:szCs w:val="20"/>
              </w:rPr>
            </w:pPr>
            <w:r w:rsidRPr="00464DBA">
              <w:rPr>
                <w:sz w:val="20"/>
                <w:szCs w:val="20"/>
              </w:rPr>
              <w:t>Увеличение остатков средств бюджетов</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jc w:val="center"/>
              <w:rPr>
                <w:sz w:val="20"/>
                <w:szCs w:val="20"/>
              </w:rPr>
            </w:pPr>
            <w:r w:rsidRPr="00464DBA">
              <w:rPr>
                <w:sz w:val="20"/>
                <w:szCs w:val="20"/>
              </w:rPr>
              <w:t>-109542,5</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-126743,43</w:t>
            </w:r>
          </w:p>
        </w:tc>
      </w:tr>
      <w:tr w:rsidR="008D5DC0" w:rsidRPr="00464DBA" w:rsidTr="008D5DC0">
        <w:trPr>
          <w:trHeight w:val="202"/>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sz w:val="20"/>
                <w:szCs w:val="20"/>
              </w:rPr>
            </w:pPr>
            <w:r w:rsidRPr="00464DBA">
              <w:rPr>
                <w:sz w:val="20"/>
                <w:szCs w:val="20"/>
              </w:rPr>
              <w:t>Увеличение прочих остатков средств бюджетов</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jc w:val="center"/>
              <w:rPr>
                <w:sz w:val="20"/>
                <w:szCs w:val="20"/>
              </w:rPr>
            </w:pPr>
            <w:r w:rsidRPr="00464DBA">
              <w:rPr>
                <w:sz w:val="20"/>
                <w:szCs w:val="20"/>
              </w:rPr>
              <w:t>-109542,5</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-126743,43</w:t>
            </w:r>
          </w:p>
        </w:tc>
      </w:tr>
      <w:tr w:rsidR="008D5DC0" w:rsidRPr="00464DBA" w:rsidTr="001738CF">
        <w:trPr>
          <w:trHeight w:val="245"/>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sz w:val="20"/>
                <w:szCs w:val="20"/>
              </w:rPr>
            </w:pPr>
            <w:r w:rsidRPr="00464DBA">
              <w:rPr>
                <w:sz w:val="20"/>
                <w:szCs w:val="20"/>
              </w:rPr>
              <w:t>Увеличение прочих остатков денежных средств бюджетов</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jc w:val="center"/>
              <w:rPr>
                <w:sz w:val="20"/>
                <w:szCs w:val="20"/>
              </w:rPr>
            </w:pPr>
            <w:r w:rsidRPr="00464DBA">
              <w:rPr>
                <w:sz w:val="20"/>
                <w:szCs w:val="20"/>
              </w:rPr>
              <w:t>-109542,5</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-126743,43</w:t>
            </w:r>
          </w:p>
        </w:tc>
      </w:tr>
      <w:tr w:rsidR="008D5DC0" w:rsidRPr="00464DBA" w:rsidTr="001738CF">
        <w:trPr>
          <w:trHeight w:val="223"/>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i/>
                <w:sz w:val="20"/>
                <w:szCs w:val="20"/>
              </w:rPr>
            </w:pPr>
            <w:r w:rsidRPr="00464DBA">
              <w:rPr>
                <w:i/>
                <w:sz w:val="20"/>
                <w:szCs w:val="20"/>
              </w:rPr>
              <w:t>Увеличение прочих остатков денежных средств бюджетов муниципальных  районов</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jc w:val="center"/>
              <w:rPr>
                <w:sz w:val="20"/>
                <w:szCs w:val="20"/>
              </w:rPr>
            </w:pPr>
            <w:r w:rsidRPr="00464DBA">
              <w:rPr>
                <w:sz w:val="20"/>
                <w:szCs w:val="20"/>
              </w:rPr>
              <w:t>-109542,5</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-126743,43</w:t>
            </w:r>
          </w:p>
        </w:tc>
      </w:tr>
      <w:tr w:rsidR="008D5DC0" w:rsidRPr="00464DBA" w:rsidTr="008D5DC0">
        <w:trPr>
          <w:trHeight w:val="202"/>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sz w:val="20"/>
                <w:szCs w:val="20"/>
              </w:rPr>
            </w:pPr>
            <w:r w:rsidRPr="00464DBA">
              <w:rPr>
                <w:sz w:val="20"/>
                <w:szCs w:val="20"/>
              </w:rPr>
              <w:t>Уменьшение остатков средств бюджетов</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jc w:val="center"/>
              <w:rPr>
                <w:sz w:val="20"/>
                <w:szCs w:val="20"/>
              </w:rPr>
            </w:pPr>
            <w:r w:rsidRPr="00464DBA">
              <w:rPr>
                <w:sz w:val="20"/>
                <w:szCs w:val="20"/>
              </w:rPr>
              <w:t>109633,2</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126019,442</w:t>
            </w:r>
          </w:p>
        </w:tc>
      </w:tr>
      <w:tr w:rsidR="008D5DC0" w:rsidRPr="00464DBA" w:rsidTr="008D5DC0">
        <w:trPr>
          <w:trHeight w:val="219"/>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sz w:val="20"/>
                <w:szCs w:val="20"/>
              </w:rPr>
            </w:pPr>
            <w:r w:rsidRPr="00464DBA">
              <w:rPr>
                <w:sz w:val="20"/>
                <w:szCs w:val="20"/>
              </w:rPr>
              <w:t>Уменьшение прочих остатков средств бюджетов</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jc w:val="center"/>
              <w:rPr>
                <w:sz w:val="20"/>
                <w:szCs w:val="20"/>
              </w:rPr>
            </w:pPr>
            <w:r w:rsidRPr="00464DBA">
              <w:rPr>
                <w:sz w:val="20"/>
                <w:szCs w:val="20"/>
              </w:rPr>
              <w:t>109633,2</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126019,442</w:t>
            </w:r>
          </w:p>
        </w:tc>
      </w:tr>
      <w:tr w:rsidR="008D5DC0" w:rsidRPr="00464DBA" w:rsidTr="008D5DC0">
        <w:trPr>
          <w:trHeight w:val="202"/>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sz w:val="20"/>
                <w:szCs w:val="20"/>
              </w:rPr>
            </w:pPr>
            <w:r w:rsidRPr="00464DBA">
              <w:rPr>
                <w:sz w:val="20"/>
                <w:szCs w:val="20"/>
              </w:rPr>
              <w:t>Уменьшение прочих остатков средств бюджетов</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jc w:val="center"/>
              <w:rPr>
                <w:sz w:val="20"/>
                <w:szCs w:val="20"/>
              </w:rPr>
            </w:pPr>
            <w:r w:rsidRPr="00464DBA">
              <w:rPr>
                <w:sz w:val="20"/>
                <w:szCs w:val="20"/>
              </w:rPr>
              <w:t>109633,2</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sz w:val="20"/>
                <w:szCs w:val="20"/>
              </w:rPr>
            </w:pPr>
            <w:r w:rsidRPr="00464DBA">
              <w:rPr>
                <w:sz w:val="20"/>
                <w:szCs w:val="20"/>
              </w:rPr>
              <w:t>126019,442</w:t>
            </w:r>
          </w:p>
        </w:tc>
      </w:tr>
      <w:tr w:rsidR="008D5DC0" w:rsidRPr="00464DBA" w:rsidTr="001738CF">
        <w:trPr>
          <w:trHeight w:val="139"/>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i/>
                <w:sz w:val="20"/>
                <w:szCs w:val="20"/>
              </w:rPr>
            </w:pPr>
            <w:r w:rsidRPr="00464DBA">
              <w:rPr>
                <w:i/>
                <w:sz w:val="20"/>
                <w:szCs w:val="20"/>
              </w:rPr>
              <w:t>Уменьшение прочих остатков средств бюджетов муниципальных районов</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jc w:val="center"/>
              <w:rPr>
                <w:sz w:val="20"/>
                <w:szCs w:val="20"/>
              </w:rPr>
            </w:pPr>
            <w:r w:rsidRPr="00464DBA">
              <w:rPr>
                <w:sz w:val="20"/>
                <w:szCs w:val="20"/>
              </w:rPr>
              <w:t>109633,2</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i/>
                <w:sz w:val="20"/>
                <w:szCs w:val="20"/>
              </w:rPr>
            </w:pPr>
            <w:r w:rsidRPr="00464DBA">
              <w:rPr>
                <w:sz w:val="20"/>
                <w:szCs w:val="20"/>
              </w:rPr>
              <w:t>126019,442</w:t>
            </w:r>
          </w:p>
        </w:tc>
      </w:tr>
      <w:tr w:rsidR="008D5DC0" w:rsidRPr="00464DBA" w:rsidTr="008D5DC0">
        <w:trPr>
          <w:trHeight w:val="225"/>
        </w:trPr>
        <w:tc>
          <w:tcPr>
            <w:tcW w:w="5137" w:type="dxa"/>
            <w:tcBorders>
              <w:top w:val="single" w:sz="4" w:space="0" w:color="000000"/>
              <w:left w:val="single" w:sz="4" w:space="0" w:color="000000"/>
              <w:bottom w:val="single" w:sz="4" w:space="0" w:color="000000"/>
              <w:right w:val="nil"/>
            </w:tcBorders>
            <w:hideMark/>
          </w:tcPr>
          <w:p w:rsidR="008D5DC0" w:rsidRPr="00464DBA" w:rsidRDefault="008D5DC0" w:rsidP="008D5DC0">
            <w:pPr>
              <w:snapToGrid w:val="0"/>
              <w:rPr>
                <w:b/>
                <w:sz w:val="20"/>
                <w:szCs w:val="20"/>
              </w:rPr>
            </w:pPr>
            <w:r w:rsidRPr="00464DBA">
              <w:rPr>
                <w:b/>
                <w:sz w:val="20"/>
                <w:szCs w:val="20"/>
              </w:rPr>
              <w:t>Источники финансирования дефицита бюджетов - всего</w:t>
            </w:r>
          </w:p>
        </w:tc>
        <w:tc>
          <w:tcPr>
            <w:tcW w:w="2593" w:type="dxa"/>
            <w:tcBorders>
              <w:top w:val="single" w:sz="4" w:space="0" w:color="000000"/>
              <w:left w:val="single" w:sz="4" w:space="0" w:color="000000"/>
              <w:bottom w:val="single" w:sz="4" w:space="0" w:color="000000"/>
              <w:right w:val="single" w:sz="4" w:space="0" w:color="auto"/>
            </w:tcBorders>
            <w:hideMark/>
          </w:tcPr>
          <w:p w:rsidR="008D5DC0" w:rsidRPr="00464DBA" w:rsidRDefault="008D5DC0" w:rsidP="008D5DC0">
            <w:pPr>
              <w:snapToGrid w:val="0"/>
              <w:jc w:val="center"/>
              <w:rPr>
                <w:b/>
                <w:sz w:val="20"/>
                <w:szCs w:val="20"/>
              </w:rPr>
            </w:pPr>
            <w:r w:rsidRPr="00464DBA">
              <w:rPr>
                <w:b/>
                <w:sz w:val="20"/>
                <w:szCs w:val="20"/>
              </w:rPr>
              <w:t>1029,2</w:t>
            </w:r>
          </w:p>
        </w:tc>
        <w:tc>
          <w:tcPr>
            <w:tcW w:w="2190" w:type="dxa"/>
            <w:tcBorders>
              <w:top w:val="single" w:sz="4" w:space="0" w:color="000000"/>
              <w:left w:val="single" w:sz="4" w:space="0" w:color="auto"/>
              <w:bottom w:val="single" w:sz="4" w:space="0" w:color="000000"/>
              <w:right w:val="single" w:sz="4" w:space="0" w:color="auto"/>
            </w:tcBorders>
            <w:hideMark/>
          </w:tcPr>
          <w:p w:rsidR="008D5DC0" w:rsidRPr="00464DBA" w:rsidRDefault="008D5DC0" w:rsidP="008D5DC0">
            <w:pPr>
              <w:snapToGrid w:val="0"/>
              <w:jc w:val="center"/>
              <w:rPr>
                <w:b/>
                <w:sz w:val="20"/>
                <w:szCs w:val="20"/>
              </w:rPr>
            </w:pPr>
            <w:r w:rsidRPr="00464DBA">
              <w:rPr>
                <w:b/>
                <w:sz w:val="20"/>
                <w:szCs w:val="20"/>
              </w:rPr>
              <w:t>3176,01</w:t>
            </w:r>
          </w:p>
        </w:tc>
      </w:tr>
    </w:tbl>
    <w:p w:rsidR="008D5DC0" w:rsidRPr="00464DBA" w:rsidRDefault="008D5DC0" w:rsidP="008D5DC0">
      <w:pPr>
        <w:ind w:firstLine="851"/>
        <w:jc w:val="center"/>
        <w:rPr>
          <w:color w:val="FF0000"/>
          <w:sz w:val="20"/>
          <w:szCs w:val="20"/>
        </w:rPr>
      </w:pPr>
    </w:p>
    <w:p w:rsidR="008D5DC0" w:rsidRPr="00464DBA" w:rsidRDefault="008D5DC0" w:rsidP="008D5DC0">
      <w:pPr>
        <w:ind w:firstLine="851"/>
        <w:jc w:val="center"/>
        <w:rPr>
          <w:b/>
          <w:sz w:val="20"/>
          <w:szCs w:val="20"/>
        </w:rPr>
      </w:pPr>
      <w:r w:rsidRPr="00464DBA">
        <w:rPr>
          <w:b/>
          <w:sz w:val="20"/>
          <w:szCs w:val="20"/>
        </w:rPr>
        <w:t>Раздел 1400 «Межбюджетные трансферты»</w:t>
      </w:r>
    </w:p>
    <w:p w:rsidR="008D5DC0" w:rsidRPr="00464DBA" w:rsidRDefault="008D5DC0" w:rsidP="008D5DC0">
      <w:pPr>
        <w:ind w:firstLine="851"/>
        <w:jc w:val="both"/>
        <w:rPr>
          <w:sz w:val="20"/>
          <w:szCs w:val="20"/>
        </w:rPr>
      </w:pPr>
      <w:r w:rsidRPr="00464DBA">
        <w:rPr>
          <w:sz w:val="20"/>
          <w:szCs w:val="20"/>
        </w:rPr>
        <w:t>Расходы по разделу «Межбюджетные трансферты общего характера бюджетам субъектов РФ и муниципальных образований» предусматривались в сумме 9421,17 тыс. руб. исполнены на 9106,94 тыс. руб. на 96,7%. Удельный вес расходов раздела в общем объеме расходов бюджета за 2017 год составил 7,5%</w:t>
      </w:r>
    </w:p>
    <w:p w:rsidR="008D5DC0" w:rsidRPr="00464DBA" w:rsidRDefault="008D5DC0" w:rsidP="008D5DC0">
      <w:pPr>
        <w:ind w:firstLine="851"/>
        <w:jc w:val="both"/>
        <w:rPr>
          <w:sz w:val="20"/>
          <w:szCs w:val="20"/>
        </w:rPr>
      </w:pPr>
      <w:r w:rsidRPr="00464DBA">
        <w:rPr>
          <w:sz w:val="20"/>
          <w:szCs w:val="20"/>
        </w:rPr>
        <w:t xml:space="preserve">                                                                                                                              Таблица №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1941"/>
        <w:gridCol w:w="1315"/>
        <w:gridCol w:w="1187"/>
        <w:gridCol w:w="1486"/>
        <w:gridCol w:w="1498"/>
        <w:gridCol w:w="1120"/>
      </w:tblGrid>
      <w:tr w:rsidR="008D5DC0" w:rsidRPr="00464DBA" w:rsidTr="001738CF">
        <w:trPr>
          <w:trHeight w:val="574"/>
        </w:trPr>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Код</w:t>
            </w:r>
          </w:p>
        </w:tc>
        <w:tc>
          <w:tcPr>
            <w:tcW w:w="20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Наименование</w:t>
            </w:r>
          </w:p>
        </w:tc>
        <w:tc>
          <w:tcPr>
            <w:tcW w:w="131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Уточненные бюджетные назначения, тыс. руб.</w:t>
            </w:r>
          </w:p>
        </w:tc>
        <w:tc>
          <w:tcPr>
            <w:tcW w:w="127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Отчет, тыс. руб.</w:t>
            </w:r>
          </w:p>
        </w:tc>
        <w:tc>
          <w:tcPr>
            <w:tcW w:w="154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Отклонение</w:t>
            </w:r>
          </w:p>
        </w:tc>
        <w:tc>
          <w:tcPr>
            <w:tcW w:w="1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 выполнения</w:t>
            </w:r>
          </w:p>
        </w:tc>
        <w:tc>
          <w:tcPr>
            <w:tcW w:w="115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Доля в расходах бюджета района за 2017 год</w:t>
            </w:r>
          </w:p>
        </w:tc>
      </w:tr>
      <w:tr w:rsidR="008D5DC0" w:rsidRPr="00464DBA" w:rsidTr="001738CF">
        <w:trPr>
          <w:trHeight w:val="270"/>
        </w:trPr>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1400</w:t>
            </w:r>
          </w:p>
        </w:tc>
        <w:tc>
          <w:tcPr>
            <w:tcW w:w="20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both"/>
              <w:rPr>
                <w:spacing w:val="3"/>
                <w:sz w:val="20"/>
                <w:szCs w:val="20"/>
              </w:rPr>
            </w:pPr>
            <w:r w:rsidRPr="00464DBA">
              <w:rPr>
                <w:spacing w:val="3"/>
                <w:sz w:val="20"/>
                <w:szCs w:val="20"/>
              </w:rPr>
              <w:t>Межбюджетные трансферты всего</w:t>
            </w:r>
          </w:p>
        </w:tc>
        <w:tc>
          <w:tcPr>
            <w:tcW w:w="131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9421,17</w:t>
            </w:r>
          </w:p>
        </w:tc>
        <w:tc>
          <w:tcPr>
            <w:tcW w:w="127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9106,94</w:t>
            </w:r>
          </w:p>
        </w:tc>
        <w:tc>
          <w:tcPr>
            <w:tcW w:w="154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-314,23</w:t>
            </w:r>
          </w:p>
        </w:tc>
        <w:tc>
          <w:tcPr>
            <w:tcW w:w="1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96,7</w:t>
            </w:r>
          </w:p>
        </w:tc>
        <w:tc>
          <w:tcPr>
            <w:tcW w:w="115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7,5</w:t>
            </w:r>
          </w:p>
        </w:tc>
      </w:tr>
      <w:tr w:rsidR="008D5DC0" w:rsidRPr="00464DBA" w:rsidTr="001738CF">
        <w:trPr>
          <w:trHeight w:val="321"/>
        </w:trPr>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1401</w:t>
            </w:r>
          </w:p>
        </w:tc>
        <w:tc>
          <w:tcPr>
            <w:tcW w:w="20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both"/>
              <w:rPr>
                <w:spacing w:val="3"/>
                <w:sz w:val="20"/>
                <w:szCs w:val="20"/>
              </w:rPr>
            </w:pPr>
            <w:r w:rsidRPr="00464DBA">
              <w:rPr>
                <w:spacing w:val="3"/>
                <w:sz w:val="20"/>
                <w:szCs w:val="20"/>
              </w:rPr>
              <w:t>Дотации на выравнивание бюджетной  обеспеченности</w:t>
            </w:r>
          </w:p>
        </w:tc>
        <w:tc>
          <w:tcPr>
            <w:tcW w:w="131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4260,0</w:t>
            </w:r>
          </w:p>
        </w:tc>
        <w:tc>
          <w:tcPr>
            <w:tcW w:w="127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4260,0</w:t>
            </w:r>
          </w:p>
        </w:tc>
        <w:tc>
          <w:tcPr>
            <w:tcW w:w="154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0</w:t>
            </w:r>
          </w:p>
        </w:tc>
        <w:tc>
          <w:tcPr>
            <w:tcW w:w="1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100,0</w:t>
            </w:r>
          </w:p>
        </w:tc>
        <w:tc>
          <w:tcPr>
            <w:tcW w:w="115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3,5</w:t>
            </w:r>
          </w:p>
        </w:tc>
      </w:tr>
      <w:tr w:rsidR="008D5DC0" w:rsidRPr="00464DBA" w:rsidTr="008D5DC0">
        <w:trPr>
          <w:trHeight w:val="252"/>
        </w:trPr>
        <w:tc>
          <w:tcPr>
            <w:tcW w:w="113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1403</w:t>
            </w:r>
          </w:p>
        </w:tc>
        <w:tc>
          <w:tcPr>
            <w:tcW w:w="202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both"/>
              <w:rPr>
                <w:spacing w:val="3"/>
                <w:sz w:val="20"/>
                <w:szCs w:val="20"/>
              </w:rPr>
            </w:pPr>
            <w:r w:rsidRPr="00464DBA">
              <w:rPr>
                <w:spacing w:val="3"/>
                <w:sz w:val="20"/>
                <w:szCs w:val="20"/>
              </w:rPr>
              <w:t>Прочие межбюджетные трансферты общего характера (субвенции)</w:t>
            </w:r>
          </w:p>
        </w:tc>
        <w:tc>
          <w:tcPr>
            <w:tcW w:w="1317"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5161,17</w:t>
            </w:r>
          </w:p>
        </w:tc>
        <w:tc>
          <w:tcPr>
            <w:tcW w:w="127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4846,94</w:t>
            </w:r>
          </w:p>
        </w:tc>
        <w:tc>
          <w:tcPr>
            <w:tcW w:w="154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-314,23</w:t>
            </w:r>
          </w:p>
        </w:tc>
        <w:tc>
          <w:tcPr>
            <w:tcW w:w="1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93,9</w:t>
            </w:r>
          </w:p>
        </w:tc>
        <w:tc>
          <w:tcPr>
            <w:tcW w:w="1153"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pacing w:val="3"/>
                <w:sz w:val="20"/>
                <w:szCs w:val="20"/>
              </w:rPr>
            </w:pPr>
            <w:r w:rsidRPr="00464DBA">
              <w:rPr>
                <w:spacing w:val="3"/>
                <w:sz w:val="20"/>
                <w:szCs w:val="20"/>
              </w:rPr>
              <w:t>4,0</w:t>
            </w:r>
          </w:p>
        </w:tc>
      </w:tr>
    </w:tbl>
    <w:p w:rsidR="008D5DC0" w:rsidRPr="00464DBA" w:rsidRDefault="008D5DC0" w:rsidP="008D5DC0">
      <w:pPr>
        <w:jc w:val="both"/>
        <w:rPr>
          <w:color w:val="FF0000"/>
          <w:spacing w:val="3"/>
          <w:sz w:val="20"/>
          <w:szCs w:val="20"/>
        </w:rPr>
      </w:pPr>
      <w:r w:rsidRPr="00464DBA">
        <w:rPr>
          <w:color w:val="FF0000"/>
          <w:spacing w:val="3"/>
          <w:sz w:val="20"/>
          <w:szCs w:val="20"/>
        </w:rPr>
        <w:t xml:space="preserve">             </w:t>
      </w:r>
    </w:p>
    <w:p w:rsidR="008D5DC0" w:rsidRPr="00464DBA" w:rsidRDefault="008D5DC0" w:rsidP="008D5DC0">
      <w:pPr>
        <w:jc w:val="both"/>
        <w:rPr>
          <w:color w:val="FF0000"/>
          <w:spacing w:val="3"/>
          <w:sz w:val="20"/>
          <w:szCs w:val="20"/>
        </w:rPr>
      </w:pPr>
      <w:r w:rsidRPr="00464DBA">
        <w:rPr>
          <w:color w:val="FF0000"/>
          <w:spacing w:val="3"/>
          <w:sz w:val="20"/>
          <w:szCs w:val="20"/>
        </w:rPr>
        <w:t xml:space="preserve">              </w:t>
      </w:r>
      <w:r w:rsidRPr="00464DBA">
        <w:rPr>
          <w:spacing w:val="3"/>
          <w:sz w:val="20"/>
          <w:szCs w:val="20"/>
        </w:rPr>
        <w:t>Ф</w:t>
      </w:r>
      <w:r w:rsidRPr="00464DBA">
        <w:rPr>
          <w:sz w:val="20"/>
          <w:szCs w:val="20"/>
        </w:rPr>
        <w:t xml:space="preserve">инансовая помощь из бюджета муниципального района бюджетам сельских поселений, направлена на выравнивание бюджетной обеспеченности. </w:t>
      </w:r>
      <w:r w:rsidRPr="00464DBA">
        <w:rPr>
          <w:spacing w:val="3"/>
          <w:sz w:val="20"/>
          <w:szCs w:val="20"/>
        </w:rPr>
        <w:t>Расходы по подразделу 1401 « Дотации на выравнивание бюджетной  обеспеченности» были запланированы в сумме 4260,0тыс. руб. и исполнены в полном объеме 4260,0 тыс. руб. (100 процентов плановых значений).</w:t>
      </w:r>
      <w:r w:rsidRPr="00464DBA">
        <w:rPr>
          <w:color w:val="FF0000"/>
          <w:spacing w:val="3"/>
          <w:sz w:val="20"/>
          <w:szCs w:val="20"/>
        </w:rPr>
        <w:t xml:space="preserve"> </w:t>
      </w:r>
    </w:p>
    <w:p w:rsidR="008D5DC0" w:rsidRPr="00464DBA" w:rsidRDefault="008D5DC0" w:rsidP="008D5DC0">
      <w:pPr>
        <w:jc w:val="both"/>
        <w:rPr>
          <w:spacing w:val="3"/>
          <w:sz w:val="20"/>
          <w:szCs w:val="20"/>
        </w:rPr>
      </w:pPr>
      <w:r w:rsidRPr="00464DBA">
        <w:rPr>
          <w:spacing w:val="3"/>
          <w:sz w:val="20"/>
          <w:szCs w:val="20"/>
        </w:rPr>
        <w:t xml:space="preserve">             В 2017 году данный вид дотаций представлен уровнем 2015-2016 год, как по плановым, так и по исполненным значениям.</w:t>
      </w:r>
    </w:p>
    <w:p w:rsidR="008D5DC0" w:rsidRPr="00464DBA" w:rsidRDefault="008D5DC0" w:rsidP="008D5DC0">
      <w:pPr>
        <w:jc w:val="both"/>
        <w:rPr>
          <w:spacing w:val="3"/>
          <w:sz w:val="20"/>
          <w:szCs w:val="20"/>
        </w:rPr>
      </w:pPr>
      <w:r w:rsidRPr="00464DBA">
        <w:rPr>
          <w:color w:val="FF0000"/>
          <w:spacing w:val="3"/>
          <w:sz w:val="20"/>
          <w:szCs w:val="20"/>
        </w:rPr>
        <w:t xml:space="preserve">             </w:t>
      </w:r>
      <w:r w:rsidRPr="00464DBA">
        <w:rPr>
          <w:spacing w:val="3"/>
          <w:sz w:val="20"/>
          <w:szCs w:val="20"/>
        </w:rPr>
        <w:t xml:space="preserve">Еще в 2017 году межбюджетные трансферты передаваемые бюджетам сельских поселений из бюджета Межевского муниципального района представлены: субвенцией. При уточненном плановом показателе в 5161,17 тыс. руб. исполнение представлено объемом в 4846,94 тыс. руб. (93,9 процента). </w:t>
      </w:r>
    </w:p>
    <w:p w:rsidR="008D5DC0" w:rsidRPr="00464DBA" w:rsidRDefault="008D5DC0" w:rsidP="008D5DC0">
      <w:pPr>
        <w:jc w:val="both"/>
        <w:rPr>
          <w:spacing w:val="3"/>
          <w:sz w:val="20"/>
          <w:szCs w:val="20"/>
        </w:rPr>
      </w:pPr>
      <w:r w:rsidRPr="00464DBA">
        <w:rPr>
          <w:spacing w:val="3"/>
          <w:sz w:val="20"/>
          <w:szCs w:val="20"/>
        </w:rPr>
        <w:t xml:space="preserve">            Межбюджетные трансферты 2017 года переданы бюджетам сельских поселений на осуществление части полномочий по решению вопросов местного значения, например,</w:t>
      </w:r>
      <w:r w:rsidRPr="00464DBA">
        <w:rPr>
          <w:color w:val="FF0000"/>
          <w:spacing w:val="3"/>
          <w:sz w:val="20"/>
          <w:szCs w:val="20"/>
        </w:rPr>
        <w:t xml:space="preserve"> </w:t>
      </w:r>
      <w:r w:rsidRPr="00464DBA">
        <w:rPr>
          <w:spacing w:val="3"/>
          <w:sz w:val="20"/>
          <w:szCs w:val="20"/>
        </w:rPr>
        <w:t xml:space="preserve">целевой субвенцией на осуществление полномочий по составлению протоколов об административных правонарушениях, на поддержку учреждений культуры и средствами отраженными в расходах в соответствии с заключенными соглашениями по дорожной деятельности и др.  </w:t>
      </w:r>
    </w:p>
    <w:p w:rsidR="008D5DC0" w:rsidRPr="00464DBA" w:rsidRDefault="008D5DC0" w:rsidP="00D05C5A">
      <w:pPr>
        <w:jc w:val="both"/>
        <w:rPr>
          <w:rStyle w:val="FontStyle46"/>
          <w:sz w:val="20"/>
          <w:szCs w:val="20"/>
        </w:rPr>
      </w:pPr>
      <w:r w:rsidRPr="00464DBA">
        <w:rPr>
          <w:spacing w:val="3"/>
          <w:sz w:val="20"/>
          <w:szCs w:val="20"/>
        </w:rPr>
        <w:t xml:space="preserve">             Перечисление и использование дотации на поддержку мер по обеспечению сбалансированности бюджетов поселений производилось на основании п. 2 ст. 17.2 Закона Костромской области от 03.11.2005 № 310-ЗКО «О межбюджетных отношениях в Костромской области» и норм Бюджетного кодекса Российской Федерации. </w:t>
      </w:r>
      <w:r w:rsidRPr="00464DBA">
        <w:rPr>
          <w:rStyle w:val="FontStyle46"/>
          <w:i/>
          <w:sz w:val="20"/>
          <w:szCs w:val="20"/>
        </w:rPr>
        <w:t xml:space="preserve">     </w:t>
      </w:r>
      <w:r w:rsidRPr="00464DBA">
        <w:rPr>
          <w:rStyle w:val="FontStyle46"/>
          <w:sz w:val="20"/>
          <w:szCs w:val="20"/>
        </w:rPr>
        <w:t xml:space="preserve">    </w:t>
      </w:r>
    </w:p>
    <w:p w:rsidR="008D5DC0" w:rsidRPr="00464DBA" w:rsidRDefault="008D5DC0" w:rsidP="008D5DC0">
      <w:pPr>
        <w:pStyle w:val="Style9"/>
        <w:widowControl/>
        <w:spacing w:before="38"/>
        <w:ind w:left="2626"/>
        <w:rPr>
          <w:rStyle w:val="FontStyle46"/>
          <w:sz w:val="20"/>
          <w:szCs w:val="20"/>
        </w:rPr>
      </w:pPr>
      <w:r w:rsidRPr="00464DBA">
        <w:rPr>
          <w:rStyle w:val="FontStyle46"/>
          <w:sz w:val="20"/>
          <w:szCs w:val="20"/>
        </w:rPr>
        <w:t xml:space="preserve">             Муниципальные программы:</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В текстовой части ст. 19 Решения о бюджете от 23 декабря 2016 года № 109 прописано: «Утвердить общий объём бюджетных ассигнований, направляемых на реализацию целевых муниципальных программ в 2016 году в сумме 360,0 тыс. рублей, согласно приложению №14».</w:t>
      </w:r>
      <w:r w:rsidRPr="00464DBA">
        <w:rPr>
          <w:color w:val="FF0000"/>
          <w:sz w:val="20"/>
          <w:szCs w:val="20"/>
        </w:rPr>
        <w:t xml:space="preserve">       </w:t>
      </w:r>
      <w:r w:rsidRPr="00464DBA">
        <w:rPr>
          <w:sz w:val="20"/>
          <w:szCs w:val="20"/>
        </w:rPr>
        <w:t xml:space="preserve">В приложении №14 «Целевые программы на 2017 год» муниципальные целевые программы представлены в объеме соответствующие текстовой части решения о бюджете, </w:t>
      </w:r>
      <w:r w:rsidRPr="00464DBA">
        <w:rPr>
          <w:b/>
          <w:sz w:val="20"/>
          <w:szCs w:val="20"/>
        </w:rPr>
        <w:t>разногласий не установлено.</w:t>
      </w:r>
    </w:p>
    <w:p w:rsidR="008D5DC0" w:rsidRPr="00464DBA" w:rsidRDefault="008D5DC0" w:rsidP="008D5DC0">
      <w:pPr>
        <w:ind w:firstLine="708"/>
        <w:jc w:val="right"/>
        <w:rPr>
          <w:b/>
          <w:sz w:val="20"/>
          <w:szCs w:val="20"/>
        </w:rPr>
      </w:pPr>
      <w:r w:rsidRPr="00464DBA">
        <w:rPr>
          <w:sz w:val="20"/>
          <w:szCs w:val="20"/>
        </w:rPr>
        <w:t xml:space="preserve">                       Таблица № 26</w:t>
      </w:r>
      <w:r w:rsidRPr="00464DBA">
        <w:rPr>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7"/>
        <w:gridCol w:w="4280"/>
        <w:gridCol w:w="2084"/>
      </w:tblGrid>
      <w:tr w:rsidR="008D5DC0" w:rsidRPr="00464DBA" w:rsidTr="008D5DC0">
        <w:trPr>
          <w:trHeight w:val="206"/>
        </w:trPr>
        <w:tc>
          <w:tcPr>
            <w:tcW w:w="3340"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jc w:val="center"/>
              <w:rPr>
                <w:b/>
                <w:color w:val="FF0000"/>
                <w:sz w:val="20"/>
                <w:szCs w:val="20"/>
              </w:rPr>
            </w:pPr>
          </w:p>
        </w:tc>
        <w:tc>
          <w:tcPr>
            <w:tcW w:w="448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Наименование</w:t>
            </w:r>
          </w:p>
        </w:tc>
        <w:tc>
          <w:tcPr>
            <w:tcW w:w="218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Сумма  тыс. руб.</w:t>
            </w:r>
          </w:p>
        </w:tc>
      </w:tr>
      <w:tr w:rsidR="008D5DC0" w:rsidRPr="00464DBA" w:rsidTr="008D5DC0">
        <w:trPr>
          <w:trHeight w:val="481"/>
        </w:trPr>
        <w:tc>
          <w:tcPr>
            <w:tcW w:w="33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901 1003 6010000 320</w:t>
            </w:r>
          </w:p>
        </w:tc>
        <w:tc>
          <w:tcPr>
            <w:tcW w:w="448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b/>
                <w:sz w:val="20"/>
                <w:szCs w:val="20"/>
              </w:rPr>
            </w:pPr>
            <w:r w:rsidRPr="00464DBA">
              <w:rPr>
                <w:sz w:val="20"/>
                <w:szCs w:val="20"/>
              </w:rPr>
              <w:t>Муниципальная долгосрочная целевая программа «Устойчивое развитие сельских территорий Межевского муниципального района Костромской области на 2014-2017 годы и на период до 2020 года»</w:t>
            </w:r>
          </w:p>
        </w:tc>
        <w:tc>
          <w:tcPr>
            <w:tcW w:w="218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221,5</w:t>
            </w:r>
          </w:p>
        </w:tc>
      </w:tr>
      <w:tr w:rsidR="008D5DC0" w:rsidRPr="00464DBA" w:rsidTr="001738CF">
        <w:trPr>
          <w:trHeight w:val="103"/>
        </w:trPr>
        <w:tc>
          <w:tcPr>
            <w:tcW w:w="33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902 0701 6020000000 240</w:t>
            </w:r>
          </w:p>
        </w:tc>
        <w:tc>
          <w:tcPr>
            <w:tcW w:w="448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Муниципальная целевая  программа «Доступная среда на 2016-2020 годы</w:t>
            </w:r>
          </w:p>
        </w:tc>
        <w:tc>
          <w:tcPr>
            <w:tcW w:w="218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55,5</w:t>
            </w:r>
          </w:p>
        </w:tc>
      </w:tr>
      <w:tr w:rsidR="008D5DC0" w:rsidRPr="00464DBA" w:rsidTr="001738CF">
        <w:trPr>
          <w:trHeight w:val="90"/>
        </w:trPr>
        <w:tc>
          <w:tcPr>
            <w:tcW w:w="33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904 0801 6020000000 240</w:t>
            </w:r>
          </w:p>
        </w:tc>
        <w:tc>
          <w:tcPr>
            <w:tcW w:w="448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Муниципальная целевая  программа «Доступная среда на 2016-2020 годы</w:t>
            </w:r>
          </w:p>
        </w:tc>
        <w:tc>
          <w:tcPr>
            <w:tcW w:w="218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33,0</w:t>
            </w:r>
          </w:p>
        </w:tc>
      </w:tr>
      <w:tr w:rsidR="008D5DC0" w:rsidRPr="00464DBA" w:rsidTr="00D05C5A">
        <w:trPr>
          <w:trHeight w:val="235"/>
        </w:trPr>
        <w:tc>
          <w:tcPr>
            <w:tcW w:w="33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901 0502 6030000000240</w:t>
            </w:r>
          </w:p>
        </w:tc>
        <w:tc>
          <w:tcPr>
            <w:tcW w:w="448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Муниципальная программа (капитальный ремонт объектов коммунальной инфраструктуры муниципальной формы собственности на 2017-2019)</w:t>
            </w:r>
          </w:p>
        </w:tc>
        <w:tc>
          <w:tcPr>
            <w:tcW w:w="218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50,0</w:t>
            </w:r>
          </w:p>
        </w:tc>
      </w:tr>
      <w:tr w:rsidR="008D5DC0" w:rsidRPr="00464DBA" w:rsidTr="008D5DC0">
        <w:trPr>
          <w:trHeight w:val="238"/>
        </w:trPr>
        <w:tc>
          <w:tcPr>
            <w:tcW w:w="334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ВСЕГО</w:t>
            </w:r>
          </w:p>
        </w:tc>
        <w:tc>
          <w:tcPr>
            <w:tcW w:w="448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Х</w:t>
            </w:r>
          </w:p>
        </w:tc>
        <w:tc>
          <w:tcPr>
            <w:tcW w:w="2186"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center"/>
              <w:rPr>
                <w:sz w:val="20"/>
                <w:szCs w:val="20"/>
              </w:rPr>
            </w:pPr>
            <w:r w:rsidRPr="00464DBA">
              <w:rPr>
                <w:sz w:val="20"/>
                <w:szCs w:val="20"/>
              </w:rPr>
              <w:t>360,0</w:t>
            </w:r>
          </w:p>
        </w:tc>
      </w:tr>
    </w:tbl>
    <w:p w:rsidR="008D5DC0" w:rsidRPr="00464DBA" w:rsidRDefault="008D5DC0" w:rsidP="008D5DC0">
      <w:pPr>
        <w:jc w:val="center"/>
        <w:rPr>
          <w:b/>
          <w:color w:val="FF0000"/>
          <w:sz w:val="20"/>
          <w:szCs w:val="20"/>
        </w:rPr>
      </w:pPr>
    </w:p>
    <w:p w:rsidR="008D5DC0" w:rsidRPr="00464DBA" w:rsidRDefault="008D5DC0" w:rsidP="008D5DC0">
      <w:pPr>
        <w:rPr>
          <w:sz w:val="20"/>
          <w:szCs w:val="20"/>
        </w:rPr>
      </w:pPr>
      <w:r w:rsidRPr="00464DBA">
        <w:rPr>
          <w:color w:val="FF0000"/>
          <w:sz w:val="20"/>
          <w:szCs w:val="20"/>
        </w:rPr>
        <w:t xml:space="preserve">    </w:t>
      </w:r>
      <w:r w:rsidRPr="00464DBA">
        <w:rPr>
          <w:sz w:val="20"/>
          <w:szCs w:val="20"/>
        </w:rPr>
        <w:t xml:space="preserve">Из таблицы видим, что объем 221,5 тыс. руб. предусмотрен МЦП «Устойчивое развитие сельских территорий Межевского муниципального района Костромской области на 2014-2017 годы и на период до 2020 года», 50,0 тыс. руб. бюджетных ассигнований предусмотрено по программе на капитальный ремонт объектов коммунальной инфраструктуры муниципальной формы собственности на 2017-2019 распорядитель администрация района. </w:t>
      </w:r>
    </w:p>
    <w:p w:rsidR="008D5DC0" w:rsidRPr="00464DBA" w:rsidRDefault="008D5DC0" w:rsidP="008D5DC0">
      <w:pPr>
        <w:rPr>
          <w:sz w:val="20"/>
          <w:szCs w:val="20"/>
        </w:rPr>
      </w:pPr>
      <w:r w:rsidRPr="00464DBA">
        <w:rPr>
          <w:sz w:val="20"/>
          <w:szCs w:val="20"/>
        </w:rPr>
        <w:t xml:space="preserve">   По программе «Доступная среда на 2016-2020 годы» распорядителями средств являются отдел образования и отдел культуры, туризма, молодежной политики, физической культуры и спорта  администрации Межевского муниципального района Костромской области в 55,5тыс. руб. и 33 тыс. руб. соответственно.</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 xml:space="preserve">Данные годового отчета района сверить с данными ГРБС администрации Межевского муниципального района Костромской области, ГРБС и получателей бюджетных средств в отделе образования администрации Межевского муниципального района Костромской области и отделе культуры, туризма, молодежной политики, физической культуры и спорта  администрации Межевского муниципального района Костромской области по состоянию на 12 апреля 2018 года </w:t>
      </w:r>
      <w:r w:rsidRPr="00464DBA">
        <w:rPr>
          <w:b/>
          <w:sz w:val="20"/>
          <w:szCs w:val="20"/>
        </w:rPr>
        <w:t>не представляется возможным,</w:t>
      </w:r>
      <w:r w:rsidRPr="00464DBA">
        <w:rPr>
          <w:sz w:val="20"/>
          <w:szCs w:val="20"/>
        </w:rPr>
        <w:t xml:space="preserve"> ввиду не предоставления годовых отчетов ГАБС и ГРБС в контрольно-счетную комиссию. </w:t>
      </w:r>
    </w:p>
    <w:p w:rsidR="008D5DC0" w:rsidRPr="00464DBA" w:rsidRDefault="008D5DC0" w:rsidP="008D5DC0">
      <w:pPr>
        <w:jc w:val="both"/>
        <w:rPr>
          <w:sz w:val="20"/>
          <w:szCs w:val="20"/>
        </w:rPr>
      </w:pPr>
      <w:r w:rsidRPr="00464DBA">
        <w:rPr>
          <w:sz w:val="20"/>
          <w:szCs w:val="20"/>
        </w:rPr>
        <w:t xml:space="preserve">    Тем самым, финансовый отдел администрации района </w:t>
      </w:r>
      <w:r w:rsidRPr="00464DBA">
        <w:rPr>
          <w:b/>
          <w:sz w:val="20"/>
          <w:szCs w:val="20"/>
        </w:rPr>
        <w:t>не удовлетворил</w:t>
      </w:r>
      <w:r w:rsidRPr="00464DBA">
        <w:rPr>
          <w:sz w:val="20"/>
          <w:szCs w:val="20"/>
        </w:rPr>
        <w:t xml:space="preserve"> не только требования Положения о бюджетном процессе в Межевском муниципальном районе Костромской области, а и порядок предоставления бюджетной отчетности, утвержденный приказом Минфина России от 28.12.2010 № 191н, и требования  определенные Приказом Минфина России от 02.11.2017 № 176н которым были внесены изменения в формы и порядок составления бюджетной отчетности, утвержденные приказом Минфина России от 28.12.2010 № 191н, которые должны применяться при составлении отчетности за 2017 год. </w:t>
      </w:r>
    </w:p>
    <w:p w:rsidR="008D5DC0" w:rsidRPr="00464DBA" w:rsidRDefault="008D5DC0" w:rsidP="008D5DC0">
      <w:pPr>
        <w:jc w:val="both"/>
        <w:rPr>
          <w:sz w:val="20"/>
          <w:szCs w:val="20"/>
        </w:rPr>
      </w:pPr>
      <w:r w:rsidRPr="00464DBA">
        <w:rPr>
          <w:sz w:val="20"/>
          <w:szCs w:val="20"/>
        </w:rPr>
        <w:t xml:space="preserve">     На </w:t>
      </w:r>
      <w:proofErr w:type="spellStart"/>
      <w:r w:rsidRPr="00464DBA">
        <w:rPr>
          <w:sz w:val="20"/>
          <w:szCs w:val="20"/>
        </w:rPr>
        <w:t>интернет-страницах</w:t>
      </w:r>
      <w:proofErr w:type="spellEnd"/>
      <w:r w:rsidRPr="00464DBA">
        <w:rPr>
          <w:sz w:val="20"/>
          <w:szCs w:val="20"/>
        </w:rPr>
        <w:t xml:space="preserve"> </w:t>
      </w:r>
      <w:proofErr w:type="spellStart"/>
      <w:r w:rsidRPr="00464DBA">
        <w:rPr>
          <w:sz w:val="20"/>
          <w:szCs w:val="20"/>
        </w:rPr>
        <w:t>техподдержки</w:t>
      </w:r>
      <w:proofErr w:type="spellEnd"/>
      <w:r w:rsidRPr="00464DBA">
        <w:rPr>
          <w:sz w:val="20"/>
          <w:szCs w:val="20"/>
        </w:rPr>
        <w:t xml:space="preserve"> типовых конфигураций программы "1С: Бухгалтерия 8" опубликован актуальный комплект регламентированной бюджетной отчетности (statrep191N.repx). </w:t>
      </w:r>
    </w:p>
    <w:p w:rsidR="008D5DC0" w:rsidRPr="00464DBA" w:rsidRDefault="008D5DC0" w:rsidP="008D5DC0">
      <w:pPr>
        <w:jc w:val="both"/>
        <w:rPr>
          <w:b/>
          <w:sz w:val="20"/>
          <w:szCs w:val="20"/>
        </w:rPr>
      </w:pPr>
      <w:r w:rsidRPr="00464DBA">
        <w:rPr>
          <w:b/>
          <w:sz w:val="20"/>
          <w:szCs w:val="20"/>
        </w:rPr>
        <w:t xml:space="preserve">      Форма 0503166 «Сведения об исполнении мероприятий в рамках целевых программ» и данные ф. «Пояснительная записка» обеспечили бы не только информативность, гласность и открытость годовых отчетов ГАБС и ГРБС, а и смогли бы обеспечить проверку целевого использования бюджетных средств.</w:t>
      </w:r>
    </w:p>
    <w:p w:rsidR="008D5DC0" w:rsidRPr="00464DBA" w:rsidRDefault="008D5DC0" w:rsidP="008D5DC0">
      <w:pPr>
        <w:jc w:val="both"/>
        <w:rPr>
          <w:sz w:val="20"/>
          <w:szCs w:val="20"/>
        </w:rPr>
      </w:pPr>
      <w:r w:rsidRPr="00464DBA">
        <w:rPr>
          <w:color w:val="FF0000"/>
          <w:sz w:val="20"/>
          <w:szCs w:val="20"/>
        </w:rPr>
        <w:t xml:space="preserve">     </w:t>
      </w:r>
      <w:r w:rsidRPr="00464DBA">
        <w:rPr>
          <w:sz w:val="20"/>
          <w:szCs w:val="20"/>
        </w:rPr>
        <w:t>Контрольно-счетная комиссия</w:t>
      </w:r>
      <w:r w:rsidRPr="00464DBA">
        <w:rPr>
          <w:b/>
          <w:sz w:val="20"/>
          <w:szCs w:val="20"/>
        </w:rPr>
        <w:t xml:space="preserve"> считает необходимым указать </w:t>
      </w:r>
      <w:r w:rsidRPr="00464DBA">
        <w:rPr>
          <w:sz w:val="20"/>
          <w:szCs w:val="20"/>
        </w:rPr>
        <w:t>финансовому отделу администрации на своевременное предоставление отчетности на экспертизу в контрольно-счетную комиссию с учетом соблюдения сроков предусмотренных законодательством.</w:t>
      </w:r>
    </w:p>
    <w:p w:rsidR="008D5DC0" w:rsidRPr="00464DBA" w:rsidRDefault="008D5DC0" w:rsidP="008D5DC0">
      <w:pPr>
        <w:jc w:val="both"/>
        <w:rPr>
          <w:color w:val="FF0000"/>
          <w:sz w:val="20"/>
          <w:szCs w:val="20"/>
        </w:rPr>
      </w:pPr>
    </w:p>
    <w:p w:rsidR="008D5DC0" w:rsidRPr="00464DBA" w:rsidRDefault="008D5DC0" w:rsidP="008D5DC0">
      <w:pPr>
        <w:jc w:val="both"/>
        <w:rPr>
          <w:sz w:val="20"/>
          <w:szCs w:val="20"/>
        </w:rPr>
      </w:pPr>
      <w:r w:rsidRPr="00464DBA">
        <w:rPr>
          <w:sz w:val="20"/>
          <w:szCs w:val="20"/>
        </w:rPr>
        <w:t xml:space="preserve">    В соответствии с Инструкцией утвержденной приказом Минфина России от 28.12.2010 года № 191н именно форма 0503166 содержит обобщенные за отчетный период данные об исполнении целевых программ, подпрограмм, в реализации которых принимает участие учреждение:</w:t>
      </w:r>
    </w:p>
    <w:p w:rsidR="008D5DC0" w:rsidRPr="00464DBA" w:rsidRDefault="008D5DC0" w:rsidP="008D5DC0">
      <w:pPr>
        <w:pStyle w:val="a3"/>
        <w:spacing w:before="0" w:beforeAutospacing="0" w:after="0" w:afterAutospacing="0"/>
        <w:rPr>
          <w:sz w:val="20"/>
          <w:szCs w:val="20"/>
        </w:rPr>
      </w:pPr>
    </w:p>
    <w:tbl>
      <w:tblPr>
        <w:tblW w:w="5000" w:type="pct"/>
        <w:tblCellSpacing w:w="0" w:type="dxa"/>
        <w:tblBorders>
          <w:top w:val="outset" w:sz="6" w:space="0" w:color="auto"/>
          <w:left w:val="outset" w:sz="6" w:space="0" w:color="auto"/>
          <w:bottom w:val="outset" w:sz="6" w:space="0" w:color="auto"/>
          <w:right w:val="outset" w:sz="6" w:space="0" w:color="auto"/>
        </w:tblBorders>
        <w:tblLook w:val="04A0"/>
      </w:tblPr>
      <w:tblGrid>
        <w:gridCol w:w="1273"/>
        <w:gridCol w:w="1605"/>
        <w:gridCol w:w="1707"/>
        <w:gridCol w:w="2285"/>
        <w:gridCol w:w="1191"/>
        <w:gridCol w:w="1354"/>
      </w:tblGrid>
      <w:tr w:rsidR="008D5DC0" w:rsidRPr="00464DBA" w:rsidTr="008D5DC0">
        <w:trPr>
          <w:tblCellSpacing w:w="0" w:type="dxa"/>
        </w:trPr>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Программа, подпрограмма</w:t>
            </w:r>
          </w:p>
        </w:tc>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Наименование мероприятия</w:t>
            </w:r>
          </w:p>
        </w:tc>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Утверждено уточненной бюджетной росписью, руб.</w:t>
            </w:r>
          </w:p>
        </w:tc>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Исполнено, руб.</w:t>
            </w:r>
          </w:p>
        </w:tc>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Причины отклонений</w:t>
            </w:r>
          </w:p>
        </w:tc>
      </w:tr>
      <w:tr w:rsidR="008D5DC0" w:rsidRPr="00464DBA" w:rsidTr="008D5DC0">
        <w:trPr>
          <w:tblCellSpacing w:w="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наименование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код целевой статьи расходов по БК</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5DC0" w:rsidRPr="00464DBA" w:rsidRDefault="008D5DC0" w:rsidP="008D5DC0">
            <w:pPr>
              <w:rPr>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5DC0" w:rsidRPr="00464DBA" w:rsidRDefault="008D5DC0" w:rsidP="008D5DC0">
            <w:pPr>
              <w:rPr>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5DC0" w:rsidRPr="00464DBA" w:rsidRDefault="008D5DC0" w:rsidP="008D5DC0">
            <w:pPr>
              <w:rPr>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5DC0" w:rsidRPr="00464DBA" w:rsidRDefault="008D5DC0" w:rsidP="008D5DC0">
            <w:pPr>
              <w:rPr>
                <w:sz w:val="20"/>
                <w:szCs w:val="20"/>
              </w:rPr>
            </w:pPr>
          </w:p>
        </w:tc>
      </w:tr>
      <w:tr w:rsidR="008D5DC0" w:rsidRPr="00464DBA" w:rsidTr="008D5DC0">
        <w:trPr>
          <w:tblCellSpacing w:w="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8D5DC0" w:rsidRPr="00464DBA" w:rsidRDefault="008D5DC0" w:rsidP="008D5DC0">
            <w:pPr>
              <w:jc w:val="center"/>
              <w:rPr>
                <w:sz w:val="20"/>
                <w:szCs w:val="20"/>
              </w:rPr>
            </w:pPr>
            <w:r w:rsidRPr="00464DBA">
              <w:rPr>
                <w:sz w:val="20"/>
                <w:szCs w:val="20"/>
              </w:rPr>
              <w:t>6</w:t>
            </w:r>
          </w:p>
        </w:tc>
      </w:tr>
    </w:tbl>
    <w:p w:rsidR="008D5DC0" w:rsidRPr="00464DBA" w:rsidRDefault="008D5DC0" w:rsidP="008D5DC0">
      <w:pPr>
        <w:jc w:val="both"/>
        <w:rPr>
          <w:sz w:val="20"/>
          <w:szCs w:val="20"/>
        </w:rPr>
      </w:pPr>
      <w:r w:rsidRPr="00464DBA">
        <w:rPr>
          <w:sz w:val="20"/>
          <w:szCs w:val="20"/>
        </w:rPr>
        <w:t xml:space="preserve">       </w:t>
      </w:r>
    </w:p>
    <w:p w:rsidR="008D5DC0" w:rsidRPr="00464DBA" w:rsidRDefault="008D5DC0" w:rsidP="008D5DC0">
      <w:pPr>
        <w:jc w:val="both"/>
        <w:rPr>
          <w:b/>
          <w:sz w:val="20"/>
          <w:szCs w:val="20"/>
        </w:rPr>
      </w:pPr>
      <w:r w:rsidRPr="00464DBA">
        <w:rPr>
          <w:color w:val="FF0000"/>
          <w:sz w:val="20"/>
          <w:szCs w:val="20"/>
        </w:rPr>
        <w:t xml:space="preserve">    </w:t>
      </w:r>
      <w:r w:rsidRPr="00464DBA">
        <w:rPr>
          <w:sz w:val="20"/>
          <w:szCs w:val="20"/>
        </w:rPr>
        <w:t>С учетом наработок сложившихся в ходе проверок годовых отчетов сельских поселений, Контрольно-счетная комиссия предлагает:</w:t>
      </w:r>
      <w:r w:rsidRPr="00464DBA">
        <w:rPr>
          <w:color w:val="FF0000"/>
          <w:sz w:val="20"/>
          <w:szCs w:val="20"/>
        </w:rPr>
        <w:t xml:space="preserve"> </w:t>
      </w:r>
      <w:r w:rsidRPr="00464DBA">
        <w:rPr>
          <w:b/>
          <w:sz w:val="20"/>
          <w:szCs w:val="20"/>
        </w:rPr>
        <w:t>указывать участникам бюджетного процесса на необходимость предоставления тех или иных Сведений (таблиц) включенных в состав ф. 0503160 «Пояснительная записка», так как отдельные формы, такие как ф. 0503161; ф. 0503168; ф. 0503169; ф. 0503173; ф. 0503190 и сжатый текстовый формат самой формы, не дает полной и объективной информации об участниках бюджетного процесса и их деятельности. Отсутствие формы 0503166</w:t>
      </w:r>
      <w:r w:rsidRPr="00464DBA">
        <w:rPr>
          <w:sz w:val="20"/>
          <w:szCs w:val="20"/>
        </w:rPr>
        <w:t xml:space="preserve"> </w:t>
      </w:r>
      <w:r w:rsidRPr="00464DBA">
        <w:rPr>
          <w:b/>
          <w:sz w:val="20"/>
          <w:szCs w:val="20"/>
        </w:rPr>
        <w:t>«Сведения об исполнении мероприятий в рамках целевых программ» не дает полной и объективной информации о работе ГРБС по программно-целевому методу планирования и целевому использованию средств бюджета.</w:t>
      </w:r>
    </w:p>
    <w:p w:rsidR="008D5DC0" w:rsidRPr="00464DBA" w:rsidRDefault="008D5DC0" w:rsidP="008D5DC0">
      <w:pPr>
        <w:pStyle w:val="Style5"/>
        <w:widowControl/>
        <w:spacing w:line="240" w:lineRule="auto"/>
        <w:ind w:firstLine="0"/>
        <w:rPr>
          <w:rStyle w:val="FontStyle31"/>
          <w:sz w:val="20"/>
          <w:szCs w:val="20"/>
        </w:rPr>
      </w:pPr>
      <w:r w:rsidRPr="00464DBA">
        <w:rPr>
          <w:color w:val="FF0000"/>
          <w:sz w:val="20"/>
          <w:szCs w:val="20"/>
        </w:rPr>
        <w:t xml:space="preserve">    </w:t>
      </w:r>
      <w:r w:rsidRPr="00464DBA">
        <w:rPr>
          <w:sz w:val="20"/>
          <w:szCs w:val="20"/>
        </w:rPr>
        <w:t xml:space="preserve">Контрольно-счетная комиссия понимая, что объем финансирования целевых программ привязан к возможностям бюджета, а не к ресурсам требуемым для достижения целей, считает необходимым </w:t>
      </w:r>
      <w:r w:rsidRPr="00464DBA">
        <w:rPr>
          <w:b/>
          <w:sz w:val="20"/>
          <w:szCs w:val="20"/>
        </w:rPr>
        <w:t>указать</w:t>
      </w:r>
      <w:r w:rsidRPr="00464DBA">
        <w:rPr>
          <w:sz w:val="20"/>
          <w:szCs w:val="20"/>
        </w:rPr>
        <w:t xml:space="preserve"> на то, что целевые программы способствуют не только эффективному использованию бюджетных средств, а и  повышают персональную ответственность работников при реализации данного направления деятельности.</w:t>
      </w:r>
      <w:r w:rsidRPr="00464DBA">
        <w:rPr>
          <w:rStyle w:val="FontStyle31"/>
          <w:sz w:val="20"/>
          <w:szCs w:val="20"/>
        </w:rPr>
        <w:t xml:space="preserve">     </w:t>
      </w:r>
    </w:p>
    <w:p w:rsidR="008D5DC0" w:rsidRPr="00464DBA" w:rsidRDefault="008D5DC0" w:rsidP="008D5DC0">
      <w:pPr>
        <w:ind w:firstLine="255"/>
        <w:jc w:val="both"/>
        <w:rPr>
          <w:sz w:val="20"/>
          <w:szCs w:val="20"/>
        </w:rPr>
      </w:pPr>
      <w:r w:rsidRPr="00464DBA">
        <w:rPr>
          <w:color w:val="FF0000"/>
          <w:sz w:val="20"/>
          <w:szCs w:val="20"/>
        </w:rPr>
        <w:t xml:space="preserve">     </w:t>
      </w:r>
      <w:r w:rsidRPr="00464DBA">
        <w:rPr>
          <w:sz w:val="20"/>
          <w:szCs w:val="20"/>
        </w:rPr>
        <w:t xml:space="preserve">К </w:t>
      </w:r>
      <w:proofErr w:type="spellStart"/>
      <w:r w:rsidRPr="00464DBA">
        <w:rPr>
          <w:sz w:val="20"/>
          <w:szCs w:val="20"/>
        </w:rPr>
        <w:t>непрограммным</w:t>
      </w:r>
      <w:proofErr w:type="spellEnd"/>
      <w:r w:rsidRPr="00464DBA">
        <w:rPr>
          <w:sz w:val="20"/>
          <w:szCs w:val="20"/>
        </w:rPr>
        <w:t xml:space="preserve"> расходам относятся расходы на обеспечение деятельности администрации, например, резервного фонда и обеспечению деятельности административных комиссий, в области архивного дела и на осуществление других государственных полномочий (комиссии по делам несовершеннолетних и защите их прав).</w:t>
      </w:r>
    </w:p>
    <w:p w:rsidR="008D5DC0" w:rsidRPr="00464DBA" w:rsidRDefault="008D5DC0" w:rsidP="008D5DC0">
      <w:pPr>
        <w:ind w:firstLine="255"/>
        <w:jc w:val="both"/>
        <w:rPr>
          <w:sz w:val="20"/>
          <w:szCs w:val="20"/>
        </w:rPr>
      </w:pPr>
      <w:r w:rsidRPr="00464DBA">
        <w:rPr>
          <w:color w:val="FF0000"/>
          <w:sz w:val="20"/>
          <w:szCs w:val="20"/>
        </w:rPr>
        <w:t xml:space="preserve">      </w:t>
      </w:r>
      <w:r w:rsidRPr="00464DBA">
        <w:rPr>
          <w:sz w:val="20"/>
          <w:szCs w:val="20"/>
        </w:rPr>
        <w:t xml:space="preserve">Реализация текущих и перспективных планов комплексного социально-экономического развития муниципального образования предполагает разбивку их на отдельные мероприятия. Муниципальные целевые программы представляют собой взаимоувязанные блоки таких мероприятий, позволяющие комплексно и системно решать отдельные проблемы социально-экономического развития муниципального образования.  </w:t>
      </w:r>
    </w:p>
    <w:p w:rsidR="008D5DC0" w:rsidRPr="00464DBA" w:rsidRDefault="008D5DC0" w:rsidP="008D5DC0">
      <w:pPr>
        <w:ind w:firstLine="255"/>
        <w:jc w:val="both"/>
        <w:rPr>
          <w:sz w:val="20"/>
          <w:szCs w:val="20"/>
        </w:rPr>
      </w:pPr>
      <w:r w:rsidRPr="00464DBA">
        <w:rPr>
          <w:color w:val="FF0000"/>
          <w:sz w:val="20"/>
          <w:szCs w:val="20"/>
        </w:rPr>
        <w:t xml:space="preserve">     </w:t>
      </w:r>
      <w:r w:rsidRPr="00464DBA">
        <w:rPr>
          <w:sz w:val="20"/>
          <w:szCs w:val="20"/>
        </w:rPr>
        <w:t xml:space="preserve">Муниципальные целевые программы могут быть текущими и перспективными и входят составными частями в соответствующие планы. Расходы на реализацию целевых программ формируют бюджет развития муниципального образования. </w:t>
      </w:r>
    </w:p>
    <w:p w:rsidR="008D5DC0" w:rsidRPr="00464DBA" w:rsidRDefault="008D5DC0" w:rsidP="008D5DC0">
      <w:pPr>
        <w:ind w:firstLine="255"/>
        <w:jc w:val="both"/>
        <w:rPr>
          <w:sz w:val="20"/>
          <w:szCs w:val="20"/>
        </w:rPr>
      </w:pPr>
      <w:r w:rsidRPr="00464DBA">
        <w:rPr>
          <w:color w:val="FF0000"/>
          <w:sz w:val="20"/>
          <w:szCs w:val="20"/>
        </w:rPr>
        <w:t xml:space="preserve">     </w:t>
      </w:r>
      <w:r w:rsidRPr="00464DBA">
        <w:rPr>
          <w:sz w:val="20"/>
          <w:szCs w:val="20"/>
        </w:rPr>
        <w:t xml:space="preserve">Муниципальная целевая программа представляет собой увязанный по ресурсам, исполнителям и срокам осуществления комплекс социально-экономических, организационно-хозяйственных и других мероприятий, обеспечивающих эффективное решение задач в области экономического, экологического, социального, культурного и иного развития территорий. </w:t>
      </w:r>
    </w:p>
    <w:p w:rsidR="008D5DC0" w:rsidRPr="00464DBA" w:rsidRDefault="008D5DC0" w:rsidP="008D5DC0">
      <w:pPr>
        <w:pStyle w:val="Style5"/>
        <w:widowControl/>
        <w:spacing w:line="240" w:lineRule="auto"/>
        <w:ind w:firstLine="0"/>
        <w:rPr>
          <w:rStyle w:val="FontStyle31"/>
          <w:sz w:val="20"/>
          <w:szCs w:val="20"/>
        </w:rPr>
      </w:pPr>
      <w:r w:rsidRPr="00464DBA">
        <w:rPr>
          <w:color w:val="FF0000"/>
          <w:sz w:val="20"/>
          <w:szCs w:val="20"/>
        </w:rPr>
        <w:t xml:space="preserve">        </w:t>
      </w:r>
      <w:r w:rsidRPr="00464DBA">
        <w:rPr>
          <w:sz w:val="20"/>
          <w:szCs w:val="20"/>
        </w:rPr>
        <w:t>Существует множество видов целевых программ, которые можно классифицировать по статусу, назначению, срокам реализации, направленности и механизмам реализации.</w:t>
      </w:r>
    </w:p>
    <w:p w:rsidR="008D5DC0" w:rsidRPr="00464DBA" w:rsidRDefault="008D5DC0" w:rsidP="008D5DC0">
      <w:pPr>
        <w:pStyle w:val="Style5"/>
        <w:widowControl/>
        <w:spacing w:line="240" w:lineRule="auto"/>
        <w:ind w:firstLine="414"/>
        <w:rPr>
          <w:rStyle w:val="FontStyle31"/>
          <w:sz w:val="20"/>
          <w:szCs w:val="20"/>
        </w:rPr>
      </w:pPr>
      <w:r w:rsidRPr="00464DBA">
        <w:rPr>
          <w:rStyle w:val="FontStyle31"/>
          <w:sz w:val="20"/>
          <w:szCs w:val="20"/>
        </w:rPr>
        <w:t>В целях</w:t>
      </w:r>
      <w:r w:rsidRPr="00464DBA">
        <w:rPr>
          <w:rStyle w:val="FontStyle31"/>
          <w:b/>
          <w:sz w:val="20"/>
          <w:szCs w:val="20"/>
        </w:rPr>
        <w:t xml:space="preserve"> исполнения </w:t>
      </w:r>
      <w:r w:rsidRPr="00464DBA">
        <w:rPr>
          <w:rStyle w:val="FontStyle31"/>
          <w:sz w:val="20"/>
          <w:szCs w:val="20"/>
        </w:rPr>
        <w:t xml:space="preserve">бюджетного законодательства (п.3 ст.179 Бюджетного кодекса РФ) контрольно-счетная комиссия считает возможным и необходимым, администрацией района </w:t>
      </w:r>
      <w:r w:rsidRPr="00464DBA">
        <w:rPr>
          <w:rStyle w:val="FontStyle31"/>
          <w:b/>
          <w:sz w:val="20"/>
          <w:szCs w:val="20"/>
        </w:rPr>
        <w:t xml:space="preserve">производить </w:t>
      </w:r>
      <w:r w:rsidRPr="00464DBA">
        <w:rPr>
          <w:rStyle w:val="FontStyle31"/>
          <w:sz w:val="20"/>
          <w:szCs w:val="20"/>
        </w:rPr>
        <w:t xml:space="preserve">оценку эффективности реализации, утвержденных муниципальной программы, а так же осуществлять  их формирование и реализацию  согласно ст. 179 БК РФ. </w:t>
      </w:r>
    </w:p>
    <w:p w:rsidR="008D5DC0" w:rsidRPr="00464DBA" w:rsidRDefault="008D5DC0" w:rsidP="008D5DC0">
      <w:pPr>
        <w:ind w:firstLine="851"/>
        <w:jc w:val="center"/>
        <w:rPr>
          <w:b/>
          <w:sz w:val="20"/>
          <w:szCs w:val="20"/>
        </w:rPr>
      </w:pPr>
    </w:p>
    <w:p w:rsidR="008D5DC0" w:rsidRPr="00464DBA" w:rsidRDefault="008D5DC0" w:rsidP="008D5DC0">
      <w:pPr>
        <w:ind w:firstLine="851"/>
        <w:jc w:val="center"/>
        <w:rPr>
          <w:b/>
          <w:sz w:val="20"/>
          <w:szCs w:val="20"/>
        </w:rPr>
      </w:pPr>
      <w:r w:rsidRPr="00464DBA">
        <w:rPr>
          <w:b/>
          <w:sz w:val="20"/>
          <w:szCs w:val="20"/>
        </w:rPr>
        <w:t>Обязательства:</w:t>
      </w:r>
    </w:p>
    <w:p w:rsidR="008D5DC0" w:rsidRPr="00464DBA" w:rsidRDefault="008D5DC0" w:rsidP="008D5DC0">
      <w:pPr>
        <w:ind w:firstLine="360"/>
        <w:jc w:val="both"/>
        <w:rPr>
          <w:sz w:val="20"/>
          <w:szCs w:val="20"/>
        </w:rPr>
      </w:pPr>
      <w:r w:rsidRPr="00464DBA">
        <w:rPr>
          <w:sz w:val="20"/>
          <w:szCs w:val="20"/>
        </w:rPr>
        <w:t>Состояние задолженности бюджета муниципального района за 2017 год характеризуется как и в предыдущие отчетные периоды как кредиторской так и  дебиторской задолженностью.</w:t>
      </w:r>
      <w:r w:rsidRPr="00464DBA">
        <w:rPr>
          <w:color w:val="FF0000"/>
          <w:sz w:val="20"/>
          <w:szCs w:val="20"/>
        </w:rPr>
        <w:t xml:space="preserve">     </w:t>
      </w:r>
      <w:r w:rsidRPr="00464DBA">
        <w:rPr>
          <w:sz w:val="20"/>
          <w:szCs w:val="20"/>
        </w:rPr>
        <w:t xml:space="preserve">Кредиторская задолженность бюджета Межевского муниципального района по состоянию на 01.01.2017 года составила  </w:t>
      </w:r>
      <w:r w:rsidRPr="00464DBA">
        <w:rPr>
          <w:spacing w:val="3"/>
          <w:sz w:val="20"/>
          <w:szCs w:val="20"/>
        </w:rPr>
        <w:t>21957,436</w:t>
      </w:r>
      <w:r w:rsidRPr="00464DBA">
        <w:rPr>
          <w:sz w:val="20"/>
          <w:szCs w:val="20"/>
        </w:rPr>
        <w:t xml:space="preserve"> тыс. руб.</w:t>
      </w:r>
    </w:p>
    <w:p w:rsidR="008D5DC0" w:rsidRPr="00464DBA" w:rsidRDefault="008D5DC0" w:rsidP="008D5DC0">
      <w:pPr>
        <w:ind w:firstLine="360"/>
        <w:jc w:val="both"/>
        <w:rPr>
          <w:sz w:val="20"/>
          <w:szCs w:val="20"/>
        </w:rPr>
      </w:pPr>
      <w:r w:rsidRPr="00464DBA">
        <w:rPr>
          <w:sz w:val="20"/>
          <w:szCs w:val="20"/>
        </w:rPr>
        <w:t xml:space="preserve">Кредиторская задолженность на 31.12.2016 года (она же на 01.01.2017 года) представлена в таблице № 27 настоящего заключения   </w:t>
      </w:r>
    </w:p>
    <w:p w:rsidR="008D5DC0" w:rsidRPr="00464DBA" w:rsidRDefault="008D5DC0" w:rsidP="008D5DC0">
      <w:pPr>
        <w:ind w:firstLine="360"/>
        <w:jc w:val="both"/>
        <w:rPr>
          <w:sz w:val="20"/>
          <w:szCs w:val="20"/>
        </w:rPr>
      </w:pPr>
      <w:r w:rsidRPr="00464DBA">
        <w:rPr>
          <w:sz w:val="20"/>
          <w:szCs w:val="20"/>
        </w:rPr>
        <w:t xml:space="preserve">                                                                                                                                       Таблица № 27      </w:t>
      </w: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1881"/>
        <w:gridCol w:w="2039"/>
        <w:gridCol w:w="1849"/>
        <w:gridCol w:w="1849"/>
        <w:gridCol w:w="1849"/>
      </w:tblGrid>
      <w:tr w:rsidR="008D5DC0" w:rsidRPr="00464DBA" w:rsidTr="001738CF">
        <w:trPr>
          <w:trHeight w:val="526"/>
        </w:trPr>
        <w:tc>
          <w:tcPr>
            <w:tcW w:w="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 xml:space="preserve">№ </w:t>
            </w:r>
            <w:proofErr w:type="spellStart"/>
            <w:r w:rsidRPr="00464DBA">
              <w:rPr>
                <w:spacing w:val="3"/>
                <w:sz w:val="20"/>
                <w:szCs w:val="20"/>
              </w:rPr>
              <w:t>п</w:t>
            </w:r>
            <w:proofErr w:type="spellEnd"/>
            <w:r w:rsidRPr="00464DBA">
              <w:rPr>
                <w:spacing w:val="3"/>
                <w:sz w:val="20"/>
                <w:szCs w:val="20"/>
              </w:rPr>
              <w:t>/</w:t>
            </w:r>
            <w:proofErr w:type="spellStart"/>
            <w:r w:rsidRPr="00464DBA">
              <w:rPr>
                <w:spacing w:val="3"/>
                <w:sz w:val="20"/>
                <w:szCs w:val="20"/>
              </w:rPr>
              <w:t>п</w:t>
            </w:r>
            <w:proofErr w:type="spellEnd"/>
          </w:p>
        </w:tc>
        <w:tc>
          <w:tcPr>
            <w:tcW w:w="188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Наименование распорядителя (получателя) бюджетных средств</w:t>
            </w:r>
          </w:p>
        </w:tc>
        <w:tc>
          <w:tcPr>
            <w:tcW w:w="20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Задолженность на 01.01.2016 года, тыс. руб. ф. 0503169 баланса 2016 года</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Задолженность на 31.12.2016 года, тыс. руб. ф. 0503169 баланса 2016 года</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Отклонение,  (+; -)</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в т.ч. просроченная, тыс. руб.</w:t>
            </w:r>
          </w:p>
        </w:tc>
      </w:tr>
      <w:tr w:rsidR="008D5DC0" w:rsidRPr="00464DBA" w:rsidTr="008D5DC0">
        <w:trPr>
          <w:trHeight w:val="236"/>
        </w:trPr>
        <w:tc>
          <w:tcPr>
            <w:tcW w:w="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w:t>
            </w:r>
          </w:p>
        </w:tc>
        <w:tc>
          <w:tcPr>
            <w:tcW w:w="188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отдела образования</w:t>
            </w:r>
          </w:p>
        </w:tc>
        <w:tc>
          <w:tcPr>
            <w:tcW w:w="20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13007,63</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11604,242</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-1403,388</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9375,180</w:t>
            </w:r>
          </w:p>
        </w:tc>
      </w:tr>
      <w:tr w:rsidR="008D5DC0" w:rsidRPr="00464DBA" w:rsidTr="00D05C5A">
        <w:trPr>
          <w:trHeight w:val="196"/>
        </w:trPr>
        <w:tc>
          <w:tcPr>
            <w:tcW w:w="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w:t>
            </w:r>
          </w:p>
        </w:tc>
        <w:tc>
          <w:tcPr>
            <w:tcW w:w="188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администрации района</w:t>
            </w:r>
          </w:p>
        </w:tc>
        <w:tc>
          <w:tcPr>
            <w:tcW w:w="20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6133,26</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6563,46</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+430,2</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2968,057</w:t>
            </w:r>
          </w:p>
        </w:tc>
      </w:tr>
      <w:tr w:rsidR="008D5DC0" w:rsidRPr="00464DBA" w:rsidTr="008D5DC0">
        <w:trPr>
          <w:trHeight w:val="252"/>
        </w:trPr>
        <w:tc>
          <w:tcPr>
            <w:tcW w:w="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w:t>
            </w:r>
          </w:p>
        </w:tc>
        <w:tc>
          <w:tcPr>
            <w:tcW w:w="188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отдела культуры</w:t>
            </w:r>
          </w:p>
        </w:tc>
        <w:tc>
          <w:tcPr>
            <w:tcW w:w="20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3962,89</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 xml:space="preserve">3173,847 </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-789,043</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2209,327</w:t>
            </w:r>
          </w:p>
        </w:tc>
      </w:tr>
      <w:tr w:rsidR="008D5DC0" w:rsidRPr="00464DBA" w:rsidTr="008D5DC0">
        <w:trPr>
          <w:trHeight w:val="252"/>
        </w:trPr>
        <w:tc>
          <w:tcPr>
            <w:tcW w:w="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w:t>
            </w:r>
          </w:p>
        </w:tc>
        <w:tc>
          <w:tcPr>
            <w:tcW w:w="188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финансового отдела</w:t>
            </w:r>
          </w:p>
        </w:tc>
        <w:tc>
          <w:tcPr>
            <w:tcW w:w="20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825,77</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615,887</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-209,883</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435,064</w:t>
            </w:r>
          </w:p>
        </w:tc>
      </w:tr>
      <w:tr w:rsidR="008D5DC0" w:rsidRPr="00464DBA" w:rsidTr="00D05C5A">
        <w:trPr>
          <w:trHeight w:val="178"/>
        </w:trPr>
        <w:tc>
          <w:tcPr>
            <w:tcW w:w="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w:t>
            </w:r>
          </w:p>
        </w:tc>
        <w:tc>
          <w:tcPr>
            <w:tcW w:w="188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отдел сельского хозяйства</w:t>
            </w:r>
          </w:p>
        </w:tc>
        <w:tc>
          <w:tcPr>
            <w:tcW w:w="20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50,82</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-50,82</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w:t>
            </w:r>
          </w:p>
        </w:tc>
      </w:tr>
      <w:tr w:rsidR="008D5DC0" w:rsidRPr="00464DBA" w:rsidTr="008D5DC0">
        <w:trPr>
          <w:trHeight w:val="252"/>
        </w:trPr>
        <w:tc>
          <w:tcPr>
            <w:tcW w:w="56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6</w:t>
            </w:r>
          </w:p>
        </w:tc>
        <w:tc>
          <w:tcPr>
            <w:tcW w:w="1881"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ИТОГО</w:t>
            </w:r>
          </w:p>
        </w:tc>
        <w:tc>
          <w:tcPr>
            <w:tcW w:w="203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23980,37</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21957,436</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-2022,934</w:t>
            </w:r>
          </w:p>
        </w:tc>
        <w:tc>
          <w:tcPr>
            <w:tcW w:w="18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14987,628</w:t>
            </w:r>
          </w:p>
        </w:tc>
      </w:tr>
    </w:tbl>
    <w:p w:rsidR="008D5DC0" w:rsidRPr="00464DBA" w:rsidRDefault="008D5DC0" w:rsidP="008D5DC0">
      <w:pPr>
        <w:ind w:firstLine="851"/>
        <w:jc w:val="both"/>
        <w:rPr>
          <w:color w:val="FF0000"/>
          <w:sz w:val="20"/>
          <w:szCs w:val="20"/>
        </w:rPr>
      </w:pPr>
      <w:r w:rsidRPr="00464DBA">
        <w:rPr>
          <w:color w:val="FF0000"/>
          <w:sz w:val="20"/>
          <w:szCs w:val="20"/>
        </w:rPr>
        <w:t xml:space="preserve"> </w:t>
      </w:r>
    </w:p>
    <w:p w:rsidR="008D5DC0" w:rsidRPr="00464DBA" w:rsidRDefault="008D5DC0" w:rsidP="008D5DC0">
      <w:pPr>
        <w:ind w:firstLine="360"/>
        <w:jc w:val="both"/>
        <w:rPr>
          <w:b/>
          <w:color w:val="FF0000"/>
          <w:sz w:val="20"/>
          <w:szCs w:val="20"/>
        </w:rPr>
      </w:pPr>
      <w:r w:rsidRPr="00464DBA">
        <w:rPr>
          <w:sz w:val="20"/>
          <w:szCs w:val="20"/>
        </w:rPr>
        <w:t xml:space="preserve">Данные об изменениях задолженности в течение 2017 года, о её состоянии на 01.01.2018 года </w:t>
      </w:r>
      <w:r w:rsidRPr="00464DBA">
        <w:rPr>
          <w:b/>
          <w:sz w:val="20"/>
          <w:szCs w:val="20"/>
        </w:rPr>
        <w:t xml:space="preserve">контрольно-счетная комиссия предоставить не может, ввиду не предоставления документов и материалов в контрольно-счетную комиссию финансовым отделом администрации по ГАБС и ГРБС и администрациями Георгиевского и Советского сельскими поселениями. </w:t>
      </w:r>
      <w:r w:rsidRPr="00464DBA">
        <w:rPr>
          <w:sz w:val="20"/>
          <w:szCs w:val="20"/>
        </w:rPr>
        <w:t xml:space="preserve">Основания для предоставления отчетности в первом случае: Положение о бюджетном процессе в Межевском муниципальном районе Костромской области в решении Собрания депутатов от 03.03.2015 года № 348, во втором случае заключенные </w:t>
      </w:r>
      <w:r w:rsidRPr="00464DBA">
        <w:rPr>
          <w:color w:val="000000"/>
          <w:sz w:val="20"/>
          <w:szCs w:val="20"/>
        </w:rPr>
        <w:t>Соглашения о передаче Контрольно-счетной комиссии Собрания депутатов Межевского муниципального района Костромской области полномочий контрольно-счетного органа поселений Межевского муниципального района Костромской области по осуществлению внешнего муниципального финансового контроля. За указанный недостаток (</w:t>
      </w:r>
      <w:r w:rsidRPr="00464DBA">
        <w:rPr>
          <w:sz w:val="20"/>
          <w:szCs w:val="20"/>
        </w:rPr>
        <w:t xml:space="preserve">п.1.2.91 «Непредставление или представление с нарушением сроков бюджетной отчетности, либо представление заведомо недостоверной бюджетной отчетности, нарушение порядка составления и предоставления отчета об исполнении бюджетов бюджетной системы Российской Федерации» ст. 264.2 - 264.3 Бюджетного кодекса Российской Федерации) </w:t>
      </w:r>
      <w:r w:rsidRPr="00464DBA">
        <w:rPr>
          <w:color w:val="000000"/>
          <w:sz w:val="20"/>
          <w:szCs w:val="20"/>
        </w:rPr>
        <w:t>Классификатором нарушений одобренным Советом контрольно-счетных органов при Счетной палате РФ</w:t>
      </w:r>
      <w:r w:rsidRPr="00464DBA">
        <w:rPr>
          <w:sz w:val="20"/>
          <w:szCs w:val="20"/>
        </w:rPr>
        <w:t xml:space="preserve"> </w:t>
      </w:r>
      <w:r w:rsidRPr="00464DBA">
        <w:rPr>
          <w:b/>
          <w:sz w:val="20"/>
          <w:szCs w:val="20"/>
        </w:rPr>
        <w:t>предусмотрена ответственность по статье 15.15.6 Кодекса Российской Федерации об административных правонарушениях, а это наложение административного штрафа на должностных лиц в размере от десяти тысяч до тридцати тысяч рублей.</w:t>
      </w:r>
      <w:r w:rsidRPr="00464DBA">
        <w:rPr>
          <w:color w:val="FF0000"/>
          <w:sz w:val="20"/>
          <w:szCs w:val="20"/>
        </w:rPr>
        <w:t xml:space="preserve"> </w:t>
      </w:r>
    </w:p>
    <w:p w:rsidR="008D5DC0" w:rsidRPr="00464DBA" w:rsidRDefault="008D5DC0" w:rsidP="008D5DC0">
      <w:pPr>
        <w:ind w:firstLine="360"/>
        <w:jc w:val="both"/>
        <w:rPr>
          <w:b/>
          <w:spacing w:val="3"/>
          <w:sz w:val="20"/>
          <w:szCs w:val="20"/>
        </w:rPr>
      </w:pPr>
      <w:r w:rsidRPr="00464DBA">
        <w:rPr>
          <w:spacing w:val="3"/>
          <w:sz w:val="20"/>
          <w:szCs w:val="20"/>
        </w:rPr>
        <w:t xml:space="preserve">Кроме текущей кредиторской задолженности на 01.01.2017 года в Межевском муниципальном районе имела  место </w:t>
      </w:r>
      <w:r w:rsidRPr="00464DBA">
        <w:rPr>
          <w:b/>
          <w:spacing w:val="3"/>
          <w:sz w:val="20"/>
          <w:szCs w:val="20"/>
        </w:rPr>
        <w:t xml:space="preserve">просроченная задолженность. </w:t>
      </w:r>
    </w:p>
    <w:p w:rsidR="008D5DC0" w:rsidRPr="00464DBA" w:rsidRDefault="008D5DC0" w:rsidP="008D5DC0">
      <w:pPr>
        <w:ind w:firstLine="180"/>
        <w:jc w:val="both"/>
        <w:rPr>
          <w:color w:val="FF0000"/>
          <w:sz w:val="20"/>
          <w:szCs w:val="20"/>
        </w:rPr>
      </w:pPr>
      <w:r w:rsidRPr="00464DBA">
        <w:rPr>
          <w:color w:val="FF0000"/>
          <w:spacing w:val="3"/>
          <w:sz w:val="20"/>
          <w:szCs w:val="20"/>
        </w:rPr>
        <w:t xml:space="preserve"> </w:t>
      </w:r>
    </w:p>
    <w:p w:rsidR="008D5DC0" w:rsidRPr="00464DBA" w:rsidRDefault="008D5DC0" w:rsidP="008D5DC0">
      <w:pPr>
        <w:ind w:firstLine="180"/>
        <w:jc w:val="both"/>
        <w:rPr>
          <w:b/>
          <w:sz w:val="20"/>
          <w:szCs w:val="20"/>
        </w:rPr>
      </w:pPr>
      <w:r w:rsidRPr="00464DBA">
        <w:rPr>
          <w:color w:val="FF0000"/>
          <w:sz w:val="20"/>
          <w:szCs w:val="20"/>
        </w:rPr>
        <w:t xml:space="preserve"> </w:t>
      </w:r>
      <w:r w:rsidRPr="00464DBA">
        <w:rPr>
          <w:sz w:val="20"/>
          <w:szCs w:val="20"/>
        </w:rPr>
        <w:t xml:space="preserve">По состоянию на 01.01.2017 года  главные </w:t>
      </w:r>
      <w:r w:rsidRPr="00464DBA">
        <w:rPr>
          <w:spacing w:val="3"/>
          <w:sz w:val="20"/>
          <w:szCs w:val="20"/>
        </w:rPr>
        <w:t xml:space="preserve">распорядители (получатели) бюджетных средств </w:t>
      </w:r>
      <w:r w:rsidRPr="00464DBA">
        <w:rPr>
          <w:sz w:val="20"/>
          <w:szCs w:val="20"/>
        </w:rPr>
        <w:t xml:space="preserve">районного бюджета имели в своих балансах и </w:t>
      </w:r>
      <w:r w:rsidRPr="00464DBA">
        <w:rPr>
          <w:b/>
          <w:sz w:val="20"/>
          <w:szCs w:val="20"/>
        </w:rPr>
        <w:t xml:space="preserve">дебиторскую задолженность. </w:t>
      </w:r>
    </w:p>
    <w:p w:rsidR="008D5DC0" w:rsidRPr="00464DBA" w:rsidRDefault="008D5DC0" w:rsidP="008D5DC0">
      <w:pPr>
        <w:ind w:firstLine="180"/>
        <w:jc w:val="both"/>
        <w:rPr>
          <w:sz w:val="20"/>
          <w:szCs w:val="20"/>
        </w:rPr>
      </w:pPr>
      <w:r w:rsidRPr="00464DBA">
        <w:rPr>
          <w:color w:val="FF0000"/>
          <w:sz w:val="20"/>
          <w:szCs w:val="20"/>
        </w:rPr>
        <w:t xml:space="preserve">               </w:t>
      </w:r>
      <w:r w:rsidRPr="00464DBA">
        <w:rPr>
          <w:sz w:val="20"/>
          <w:szCs w:val="20"/>
        </w:rPr>
        <w:t xml:space="preserve">Дебиторская задолженность на 01.01.2017 года представлена в таблице № 28 </w:t>
      </w:r>
    </w:p>
    <w:p w:rsidR="008D5DC0" w:rsidRPr="00464DBA" w:rsidRDefault="008D5DC0" w:rsidP="008D5DC0">
      <w:pPr>
        <w:jc w:val="both"/>
        <w:rPr>
          <w:sz w:val="20"/>
          <w:szCs w:val="20"/>
        </w:rPr>
      </w:pPr>
      <w:r w:rsidRPr="00464DBA">
        <w:rPr>
          <w:sz w:val="20"/>
          <w:szCs w:val="20"/>
        </w:rPr>
        <w:t xml:space="preserve">                                                                                                                                            Таблица № 28      </w:t>
      </w: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4"/>
        <w:gridCol w:w="4598"/>
        <w:gridCol w:w="4350"/>
      </w:tblGrid>
      <w:tr w:rsidR="008D5DC0" w:rsidRPr="00464DBA" w:rsidTr="00D05C5A">
        <w:trPr>
          <w:trHeight w:val="279"/>
        </w:trPr>
        <w:tc>
          <w:tcPr>
            <w:tcW w:w="10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 xml:space="preserve">№ </w:t>
            </w:r>
            <w:proofErr w:type="spellStart"/>
            <w:r w:rsidRPr="00464DBA">
              <w:rPr>
                <w:spacing w:val="3"/>
                <w:sz w:val="20"/>
                <w:szCs w:val="20"/>
              </w:rPr>
              <w:t>п</w:t>
            </w:r>
            <w:proofErr w:type="spellEnd"/>
            <w:r w:rsidRPr="00464DBA">
              <w:rPr>
                <w:spacing w:val="3"/>
                <w:sz w:val="20"/>
                <w:szCs w:val="20"/>
              </w:rPr>
              <w:t>/</w:t>
            </w:r>
            <w:proofErr w:type="spellStart"/>
            <w:r w:rsidRPr="00464DBA">
              <w:rPr>
                <w:spacing w:val="3"/>
                <w:sz w:val="20"/>
                <w:szCs w:val="20"/>
              </w:rPr>
              <w:t>п</w:t>
            </w:r>
            <w:proofErr w:type="spellEnd"/>
          </w:p>
        </w:tc>
        <w:tc>
          <w:tcPr>
            <w:tcW w:w="45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 xml:space="preserve">Наименование распорядителя (получателя) бюджетных средств </w:t>
            </w:r>
          </w:p>
        </w:tc>
        <w:tc>
          <w:tcPr>
            <w:tcW w:w="43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Задолженность на 01.01.2017 года, тыс. руб.</w:t>
            </w:r>
          </w:p>
        </w:tc>
      </w:tr>
      <w:tr w:rsidR="008D5DC0" w:rsidRPr="00464DBA" w:rsidTr="008D5DC0">
        <w:trPr>
          <w:trHeight w:val="237"/>
        </w:trPr>
        <w:tc>
          <w:tcPr>
            <w:tcW w:w="10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1</w:t>
            </w:r>
          </w:p>
        </w:tc>
        <w:tc>
          <w:tcPr>
            <w:tcW w:w="45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отдел образования</w:t>
            </w:r>
          </w:p>
        </w:tc>
        <w:tc>
          <w:tcPr>
            <w:tcW w:w="43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143,924</w:t>
            </w:r>
          </w:p>
        </w:tc>
      </w:tr>
      <w:tr w:rsidR="008D5DC0" w:rsidRPr="00464DBA" w:rsidTr="008D5DC0">
        <w:trPr>
          <w:trHeight w:val="222"/>
        </w:trPr>
        <w:tc>
          <w:tcPr>
            <w:tcW w:w="10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2</w:t>
            </w:r>
          </w:p>
        </w:tc>
        <w:tc>
          <w:tcPr>
            <w:tcW w:w="45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администрация района</w:t>
            </w:r>
          </w:p>
        </w:tc>
        <w:tc>
          <w:tcPr>
            <w:tcW w:w="43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13,147</w:t>
            </w:r>
          </w:p>
        </w:tc>
      </w:tr>
      <w:tr w:rsidR="008D5DC0" w:rsidRPr="00464DBA" w:rsidTr="008D5DC0">
        <w:trPr>
          <w:trHeight w:val="237"/>
        </w:trPr>
        <w:tc>
          <w:tcPr>
            <w:tcW w:w="10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3</w:t>
            </w:r>
          </w:p>
        </w:tc>
        <w:tc>
          <w:tcPr>
            <w:tcW w:w="45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отдел культуры</w:t>
            </w:r>
          </w:p>
        </w:tc>
        <w:tc>
          <w:tcPr>
            <w:tcW w:w="43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12,35</w:t>
            </w:r>
          </w:p>
        </w:tc>
      </w:tr>
      <w:tr w:rsidR="008D5DC0" w:rsidRPr="00464DBA" w:rsidTr="008D5DC0">
        <w:trPr>
          <w:trHeight w:val="222"/>
        </w:trPr>
        <w:tc>
          <w:tcPr>
            <w:tcW w:w="10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4</w:t>
            </w:r>
          </w:p>
        </w:tc>
        <w:tc>
          <w:tcPr>
            <w:tcW w:w="45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финансовый отдел</w:t>
            </w:r>
          </w:p>
        </w:tc>
        <w:tc>
          <w:tcPr>
            <w:tcW w:w="43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w:t>
            </w:r>
          </w:p>
        </w:tc>
      </w:tr>
      <w:tr w:rsidR="008D5DC0" w:rsidRPr="00464DBA" w:rsidTr="008D5DC0">
        <w:trPr>
          <w:trHeight w:val="252"/>
        </w:trPr>
        <w:tc>
          <w:tcPr>
            <w:tcW w:w="1094"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5</w:t>
            </w:r>
          </w:p>
        </w:tc>
        <w:tc>
          <w:tcPr>
            <w:tcW w:w="4598"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отдел сельского хозяйства</w:t>
            </w:r>
          </w:p>
        </w:tc>
        <w:tc>
          <w:tcPr>
            <w:tcW w:w="4350"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0</w:t>
            </w:r>
          </w:p>
        </w:tc>
      </w:tr>
    </w:tbl>
    <w:p w:rsidR="008D5DC0" w:rsidRPr="00464DBA" w:rsidRDefault="008D5DC0" w:rsidP="008D5DC0">
      <w:pPr>
        <w:ind w:firstLine="851"/>
        <w:jc w:val="both"/>
        <w:rPr>
          <w:color w:val="FF0000"/>
          <w:sz w:val="20"/>
          <w:szCs w:val="20"/>
        </w:rPr>
      </w:pPr>
    </w:p>
    <w:p w:rsidR="008D5DC0" w:rsidRPr="00464DBA" w:rsidRDefault="008D5DC0" w:rsidP="008D5DC0">
      <w:pPr>
        <w:jc w:val="both"/>
        <w:rPr>
          <w:sz w:val="20"/>
          <w:szCs w:val="20"/>
        </w:rPr>
      </w:pPr>
      <w:r w:rsidRPr="00464DBA">
        <w:rPr>
          <w:sz w:val="20"/>
          <w:szCs w:val="20"/>
        </w:rPr>
        <w:t xml:space="preserve">   Распорядителям (получателям) бюджетных средств важно не допускать роста кредиторской задолженности и проводить работу по ликвидации дебиторской задолженности (при её наличии). </w:t>
      </w:r>
    </w:p>
    <w:p w:rsidR="008D5DC0" w:rsidRPr="00464DBA" w:rsidRDefault="008D5DC0" w:rsidP="008D5DC0">
      <w:pPr>
        <w:jc w:val="both"/>
        <w:rPr>
          <w:b/>
          <w:sz w:val="20"/>
          <w:szCs w:val="20"/>
        </w:rPr>
      </w:pPr>
      <w:r w:rsidRPr="00464DBA">
        <w:rPr>
          <w:sz w:val="20"/>
          <w:szCs w:val="20"/>
        </w:rPr>
        <w:t xml:space="preserve">   </w:t>
      </w:r>
      <w:r w:rsidRPr="00464DBA">
        <w:rPr>
          <w:b/>
          <w:sz w:val="20"/>
          <w:szCs w:val="20"/>
        </w:rPr>
        <w:t xml:space="preserve">Контрольно-счетная комиссия обращает особое внимание на необходимость постоянного финансового контроля по недопущению роста задолженности. При работе по исполнению бюджета важно так же учитывать, тот факт, что кредиторская задолженность свидетельствует о недостаточности и ограниченности средств в бюджете для покрытия необходимых расходов. </w:t>
      </w:r>
    </w:p>
    <w:p w:rsidR="008D5DC0" w:rsidRPr="00464DBA" w:rsidRDefault="008D5DC0" w:rsidP="008D5DC0">
      <w:pPr>
        <w:pStyle w:val="ConsTitle"/>
        <w:widowControl/>
        <w:ind w:right="0"/>
        <w:jc w:val="both"/>
        <w:rPr>
          <w:rFonts w:ascii="Times New Roman" w:hAnsi="Times New Roman" w:cs="Times New Roman"/>
          <w:sz w:val="20"/>
          <w:szCs w:val="20"/>
        </w:rPr>
      </w:pPr>
      <w:r w:rsidRPr="00464DBA">
        <w:rPr>
          <w:rFonts w:ascii="Times New Roman" w:hAnsi="Times New Roman" w:cs="Times New Roman"/>
          <w:sz w:val="20"/>
          <w:szCs w:val="20"/>
        </w:rPr>
        <w:t xml:space="preserve">   Контрольно-счетная комиссия обращает внимание на недопущение отвлечения средств бюджета в дебиторскую задолженность, т.к. по данным годового отчета, видно, что бюджет района собственными доходами сильно ограничен.</w:t>
      </w:r>
    </w:p>
    <w:p w:rsidR="008D5DC0" w:rsidRPr="00464DBA" w:rsidRDefault="008D5DC0" w:rsidP="008D5DC0">
      <w:pPr>
        <w:ind w:firstLine="851"/>
        <w:jc w:val="both"/>
        <w:rPr>
          <w:sz w:val="20"/>
          <w:szCs w:val="20"/>
        </w:rPr>
      </w:pPr>
    </w:p>
    <w:p w:rsidR="008D5DC0" w:rsidRPr="00464DBA" w:rsidRDefault="008D5DC0" w:rsidP="008D5DC0">
      <w:pPr>
        <w:jc w:val="both"/>
        <w:rPr>
          <w:color w:val="FF0000"/>
          <w:sz w:val="20"/>
          <w:szCs w:val="20"/>
        </w:rPr>
      </w:pPr>
      <w:r w:rsidRPr="00464DBA">
        <w:rPr>
          <w:color w:val="FF0000"/>
          <w:sz w:val="20"/>
          <w:szCs w:val="20"/>
        </w:rPr>
        <w:t xml:space="preserve">    </w:t>
      </w:r>
      <w:r w:rsidRPr="00464DBA">
        <w:rPr>
          <w:sz w:val="20"/>
          <w:szCs w:val="20"/>
        </w:rPr>
        <w:t>Настоящим Заключением Контрольно-счетная комиссия сведений</w:t>
      </w:r>
      <w:r w:rsidRPr="00464DBA">
        <w:rPr>
          <w:b/>
          <w:sz w:val="20"/>
          <w:szCs w:val="20"/>
        </w:rPr>
        <w:t xml:space="preserve"> </w:t>
      </w:r>
      <w:r w:rsidRPr="00464DBA">
        <w:rPr>
          <w:sz w:val="20"/>
          <w:szCs w:val="20"/>
        </w:rPr>
        <w:t xml:space="preserve">по ущербу имущества, хищениях денежных средств и материальных ценностей предоставить </w:t>
      </w:r>
      <w:r w:rsidRPr="00464DBA">
        <w:rPr>
          <w:b/>
          <w:sz w:val="20"/>
          <w:szCs w:val="20"/>
        </w:rPr>
        <w:t>не может</w:t>
      </w:r>
      <w:r w:rsidRPr="00464DBA">
        <w:rPr>
          <w:sz w:val="20"/>
          <w:szCs w:val="20"/>
        </w:rPr>
        <w:t xml:space="preserve">  по причине: </w:t>
      </w:r>
      <w:r w:rsidRPr="00464DBA">
        <w:rPr>
          <w:b/>
          <w:sz w:val="20"/>
          <w:szCs w:val="20"/>
        </w:rPr>
        <w:t xml:space="preserve">не предоставление документов и материалов в контрольно-счетную комиссию финансовым отделом администрации по ГАБС и ГРБС и администрациями Георгиевского и Советского сельского поселения. </w:t>
      </w:r>
      <w:r w:rsidRPr="00464DBA">
        <w:rPr>
          <w:sz w:val="20"/>
          <w:szCs w:val="20"/>
        </w:rPr>
        <w:t>Для отражения информации о результатах проведения инвентаризации денежных средств, основных средств и материальных ценностей недостач и хищений в бюджетной отчетности ГАБС, ГРБС должна быть сформирована</w:t>
      </w:r>
      <w:r w:rsidRPr="00464DBA">
        <w:rPr>
          <w:color w:val="FF0000"/>
          <w:sz w:val="20"/>
          <w:szCs w:val="20"/>
        </w:rPr>
        <w:t xml:space="preserve"> </w:t>
      </w:r>
      <w:r w:rsidRPr="00464DBA">
        <w:rPr>
          <w:rStyle w:val="FontStyle47"/>
          <w:sz w:val="20"/>
          <w:szCs w:val="20"/>
        </w:rPr>
        <w:t xml:space="preserve">ф.0503176 «Сведения о недостачах и хищениях денежных средств и материальных ценностей». В случае если ф. 0503176 имеет нулевые цифровые показатели, то информация должна быть отражена </w:t>
      </w:r>
      <w:r w:rsidRPr="00464DBA">
        <w:rPr>
          <w:color w:val="FF0000"/>
          <w:sz w:val="20"/>
          <w:szCs w:val="20"/>
        </w:rPr>
        <w:t xml:space="preserve"> </w:t>
      </w:r>
      <w:r w:rsidRPr="00464DBA">
        <w:rPr>
          <w:rStyle w:val="FontStyle47"/>
          <w:sz w:val="20"/>
          <w:szCs w:val="20"/>
        </w:rPr>
        <w:t xml:space="preserve">в ф. «Пояснительная записка».  </w:t>
      </w:r>
      <w:r w:rsidRPr="00464DBA">
        <w:rPr>
          <w:color w:val="FF0000"/>
          <w:sz w:val="20"/>
          <w:szCs w:val="20"/>
        </w:rPr>
        <w:t xml:space="preserve"> </w:t>
      </w:r>
    </w:p>
    <w:p w:rsidR="008D5DC0" w:rsidRPr="00464DBA" w:rsidRDefault="008D5DC0" w:rsidP="008D5DC0">
      <w:pPr>
        <w:jc w:val="both"/>
        <w:rPr>
          <w:color w:val="FF0000"/>
          <w:sz w:val="20"/>
          <w:szCs w:val="20"/>
        </w:rPr>
      </w:pPr>
    </w:p>
    <w:p w:rsidR="008D5DC0" w:rsidRPr="00464DBA" w:rsidRDefault="008D5DC0" w:rsidP="008D5DC0">
      <w:pPr>
        <w:ind w:firstLine="851"/>
        <w:jc w:val="center"/>
        <w:rPr>
          <w:b/>
          <w:sz w:val="20"/>
          <w:szCs w:val="20"/>
        </w:rPr>
      </w:pPr>
      <w:r w:rsidRPr="00464DBA">
        <w:rPr>
          <w:b/>
          <w:sz w:val="20"/>
          <w:szCs w:val="20"/>
        </w:rPr>
        <w:t>Внешние контрольные мероприятия по законности и обоснованности использования бюджетных средств:</w:t>
      </w:r>
    </w:p>
    <w:p w:rsidR="008D5DC0" w:rsidRPr="00464DBA" w:rsidRDefault="008D5DC0" w:rsidP="008D5DC0">
      <w:pPr>
        <w:ind w:firstLine="357"/>
        <w:jc w:val="both"/>
        <w:rPr>
          <w:color w:val="FF0000"/>
          <w:sz w:val="20"/>
          <w:szCs w:val="20"/>
        </w:rPr>
      </w:pPr>
      <w:r w:rsidRPr="00464DBA">
        <w:rPr>
          <w:sz w:val="20"/>
          <w:szCs w:val="20"/>
        </w:rPr>
        <w:t xml:space="preserve"> В 2017 году контрольно-счетной комиссией в рамках внешнего муниципального финансового контроля было проведено</w:t>
      </w:r>
      <w:r w:rsidRPr="00464DBA">
        <w:rPr>
          <w:b/>
          <w:sz w:val="20"/>
          <w:szCs w:val="20"/>
        </w:rPr>
        <w:t xml:space="preserve"> </w:t>
      </w:r>
      <w:r w:rsidRPr="00464DBA">
        <w:rPr>
          <w:sz w:val="20"/>
          <w:szCs w:val="20"/>
        </w:rPr>
        <w:t>шесть контрольных мероприятий,  и подготовлено шесть заключений на проведенные экспертно-аналитические мероприятия. В течение 2017 года выявленные нарушения – это в основном нарушения связанные с ведением бухгалтерского учета. Однако в проверяемых учреждениях по-прежнему выявляются нарушения связанные с неэффективным использованием бюджетных средств.</w:t>
      </w:r>
      <w:r w:rsidRPr="00464DBA">
        <w:rPr>
          <w:color w:val="FF0000"/>
          <w:sz w:val="20"/>
          <w:szCs w:val="20"/>
        </w:rPr>
        <w:t xml:space="preserve">  </w:t>
      </w:r>
    </w:p>
    <w:p w:rsidR="008D5DC0" w:rsidRPr="00464DBA" w:rsidRDefault="008D5DC0" w:rsidP="008D5DC0">
      <w:pPr>
        <w:ind w:firstLine="357"/>
        <w:jc w:val="both"/>
        <w:rPr>
          <w:sz w:val="20"/>
          <w:szCs w:val="20"/>
        </w:rPr>
      </w:pPr>
      <w:r w:rsidRPr="00464DBA">
        <w:rPr>
          <w:sz w:val="20"/>
          <w:szCs w:val="20"/>
        </w:rPr>
        <w:t>Имеют место недостатки связанные с исполнением требований Федерального закона от 05.04.2013 года № 44-ФЗ «О контрактной системе в сфере закупок товаров, работ, услуг для обеспечения государственных и муниципальных нужд».</w:t>
      </w:r>
    </w:p>
    <w:p w:rsidR="008D5DC0" w:rsidRPr="00464DBA" w:rsidRDefault="008D5DC0" w:rsidP="008D5DC0">
      <w:pPr>
        <w:ind w:firstLine="357"/>
        <w:jc w:val="both"/>
        <w:rPr>
          <w:sz w:val="20"/>
          <w:szCs w:val="20"/>
        </w:rPr>
      </w:pPr>
      <w:r w:rsidRPr="00464DBA">
        <w:rPr>
          <w:sz w:val="20"/>
          <w:szCs w:val="20"/>
        </w:rPr>
        <w:t xml:space="preserve">Некоторые нарушения были устранены в ходе проведения контрольных мероприятий и в сроки, установленные предложениями в актах проверки.  </w:t>
      </w:r>
    </w:p>
    <w:p w:rsidR="008D5DC0" w:rsidRPr="00464DBA" w:rsidRDefault="008D5DC0" w:rsidP="008D5DC0">
      <w:pPr>
        <w:ind w:firstLine="357"/>
        <w:jc w:val="both"/>
        <w:rPr>
          <w:sz w:val="20"/>
          <w:szCs w:val="20"/>
        </w:rPr>
      </w:pPr>
      <w:r w:rsidRPr="00464DBA">
        <w:rPr>
          <w:sz w:val="20"/>
          <w:szCs w:val="20"/>
        </w:rPr>
        <w:t>Анализ результатов контрольных и экспертно-аналитических мероприятий показывает, что к основным причинам встречающихся нарушений, следует относить: несоблюдение инструктивных материалов в части ведения бухгалтерского учета, несоблюдение условий заключенных договоров, недостаточный уровень разработки муниципальных программ. В этой связи, по мнению Контрольно-счетной комиссии, необходимо организовать внутренний финансовый контроль со стороны главных распорядителей бюджетных средств за эффективным расходованием бюджетных средств.</w:t>
      </w:r>
    </w:p>
    <w:p w:rsidR="008D5DC0" w:rsidRPr="00464DBA" w:rsidRDefault="008D5DC0" w:rsidP="008D5DC0">
      <w:pPr>
        <w:pStyle w:val="2"/>
        <w:spacing w:before="0" w:after="0"/>
        <w:jc w:val="both"/>
        <w:rPr>
          <w:b w:val="0"/>
          <w:sz w:val="20"/>
          <w:szCs w:val="20"/>
        </w:rPr>
      </w:pPr>
      <w:r w:rsidRPr="00464DBA">
        <w:rPr>
          <w:sz w:val="20"/>
          <w:szCs w:val="20"/>
        </w:rPr>
        <w:t xml:space="preserve">  </w:t>
      </w:r>
      <w:r w:rsidRPr="00464DBA">
        <w:rPr>
          <w:b w:val="0"/>
          <w:sz w:val="20"/>
          <w:szCs w:val="20"/>
        </w:rPr>
        <w:t>Подробные сведения о проделанной работе по осуществлению внешнего муниципального финансового контроля изложены в Отчете  о результатах деятельности Контрольно-счетной комиссии Межевского муниципального района Костромской области за 2017 год в решении Собрания депутатов</w:t>
      </w:r>
      <w:r w:rsidRPr="00464DBA">
        <w:rPr>
          <w:sz w:val="20"/>
          <w:szCs w:val="20"/>
        </w:rPr>
        <w:t xml:space="preserve"> </w:t>
      </w:r>
      <w:r w:rsidRPr="00464DBA">
        <w:rPr>
          <w:b w:val="0"/>
          <w:sz w:val="20"/>
          <w:szCs w:val="20"/>
        </w:rPr>
        <w:t xml:space="preserve">от 29 января  2018 года №  210. </w:t>
      </w:r>
    </w:p>
    <w:p w:rsidR="008D5DC0" w:rsidRPr="00464DBA" w:rsidRDefault="008D5DC0" w:rsidP="008D5DC0">
      <w:pPr>
        <w:jc w:val="both"/>
        <w:rPr>
          <w:sz w:val="20"/>
          <w:szCs w:val="20"/>
        </w:rPr>
      </w:pPr>
    </w:p>
    <w:p w:rsidR="008D5DC0" w:rsidRPr="00464DBA" w:rsidRDefault="008D5DC0" w:rsidP="008D5DC0">
      <w:pPr>
        <w:ind w:firstLine="851"/>
        <w:jc w:val="center"/>
        <w:rPr>
          <w:sz w:val="20"/>
          <w:szCs w:val="20"/>
        </w:rPr>
      </w:pPr>
      <w:r w:rsidRPr="00464DBA">
        <w:rPr>
          <w:b/>
          <w:sz w:val="20"/>
          <w:szCs w:val="20"/>
        </w:rPr>
        <w:t>Бюджетная отчетность главных распорядителей бюджетных средств бюджета Межевского муниципального района:</w:t>
      </w:r>
    </w:p>
    <w:p w:rsidR="008D5DC0" w:rsidRPr="00464DBA" w:rsidRDefault="008D5DC0" w:rsidP="008D5DC0">
      <w:pPr>
        <w:ind w:firstLine="567"/>
        <w:jc w:val="both"/>
        <w:rPr>
          <w:color w:val="FF0000"/>
          <w:sz w:val="20"/>
          <w:szCs w:val="20"/>
        </w:rPr>
      </w:pPr>
    </w:p>
    <w:p w:rsidR="008D5DC0" w:rsidRPr="00464DBA" w:rsidRDefault="008D5DC0" w:rsidP="008D5DC0">
      <w:pPr>
        <w:jc w:val="both"/>
        <w:rPr>
          <w:color w:val="FF0000"/>
          <w:sz w:val="20"/>
          <w:szCs w:val="20"/>
        </w:rPr>
      </w:pPr>
      <w:r w:rsidRPr="00464DBA">
        <w:rPr>
          <w:sz w:val="20"/>
          <w:szCs w:val="20"/>
        </w:rPr>
        <w:t xml:space="preserve">    По своему составу бюджетная отчетность главных распорядителей бюджетных средств должна соответствовать требованиям, установленным п. 11.1 приказа Минфина РФ № 191н и включать в себя: ф.0503130, ф. 0503125, ф. 0503110, ф. 0503127, ф. 0503121, ф.0503160.</w:t>
      </w:r>
      <w:r w:rsidRPr="00464DBA">
        <w:rPr>
          <w:color w:val="FF0000"/>
          <w:sz w:val="20"/>
          <w:szCs w:val="20"/>
        </w:rPr>
        <w:t xml:space="preserve"> </w:t>
      </w:r>
    </w:p>
    <w:p w:rsidR="008D5DC0" w:rsidRPr="00464DBA" w:rsidRDefault="008D5DC0" w:rsidP="008D5DC0">
      <w:pPr>
        <w:jc w:val="both"/>
        <w:rPr>
          <w:sz w:val="20"/>
          <w:szCs w:val="20"/>
        </w:rPr>
      </w:pPr>
      <w:r w:rsidRPr="00464DBA">
        <w:rPr>
          <w:color w:val="FF0000"/>
          <w:sz w:val="20"/>
          <w:szCs w:val="20"/>
        </w:rPr>
        <w:t xml:space="preserve">    </w:t>
      </w:r>
      <w:r w:rsidRPr="00464DBA">
        <w:rPr>
          <w:rStyle w:val="FontStyle47"/>
          <w:sz w:val="20"/>
          <w:szCs w:val="20"/>
        </w:rPr>
        <w:t>Предоставляемая бюджетная отчетность по полноте предоставленных форм должна так же соответствовать требованиям ст. 264.1 БК РФ, Инструкции 191н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г с учетом</w:t>
      </w:r>
      <w:r w:rsidRPr="00464DBA">
        <w:rPr>
          <w:sz w:val="20"/>
          <w:szCs w:val="20"/>
        </w:rPr>
        <w:t xml:space="preserve"> дополнений и изменений определенных Приказом Минфина России от 02.11.2017 № 176н.  Приказом Минфина России от 02.11.2017 № 176н.  были внесены изменения в формы и порядок составления бюджетной отчетности, утвержденные приказом Минфина России от 28.12.2010 № 191н, которые должны применяться при составлении отчетности за 2017 год. </w:t>
      </w:r>
    </w:p>
    <w:p w:rsidR="008D5DC0" w:rsidRPr="00464DBA" w:rsidRDefault="008D5DC0" w:rsidP="008D5DC0">
      <w:pPr>
        <w:pStyle w:val="Style8"/>
        <w:widowControl/>
        <w:spacing w:line="240" w:lineRule="auto"/>
        <w:ind w:firstLine="389"/>
        <w:rPr>
          <w:rStyle w:val="FontStyle47"/>
          <w:color w:val="FF0000"/>
          <w:sz w:val="20"/>
          <w:szCs w:val="20"/>
        </w:rPr>
      </w:pPr>
      <w:r w:rsidRPr="00464DBA">
        <w:rPr>
          <w:rStyle w:val="FontStyle47"/>
          <w:color w:val="FF0000"/>
          <w:sz w:val="20"/>
          <w:szCs w:val="20"/>
        </w:rPr>
        <w:t xml:space="preserve"> .</w:t>
      </w:r>
    </w:p>
    <w:p w:rsidR="008D5DC0" w:rsidRPr="00464DBA" w:rsidRDefault="008D5DC0" w:rsidP="008D5DC0">
      <w:pPr>
        <w:pStyle w:val="Style8"/>
        <w:widowControl/>
        <w:spacing w:line="240" w:lineRule="auto"/>
        <w:ind w:firstLine="0"/>
        <w:rPr>
          <w:sz w:val="20"/>
          <w:szCs w:val="20"/>
        </w:rPr>
      </w:pPr>
      <w:r w:rsidRPr="00464DBA">
        <w:rPr>
          <w:rStyle w:val="FontStyle47"/>
          <w:color w:val="FF0000"/>
          <w:sz w:val="20"/>
          <w:szCs w:val="20"/>
        </w:rPr>
        <w:t xml:space="preserve">    </w:t>
      </w:r>
      <w:r w:rsidRPr="00464DBA">
        <w:rPr>
          <w:rStyle w:val="FontStyle47"/>
          <w:sz w:val="20"/>
          <w:szCs w:val="20"/>
        </w:rPr>
        <w:t>П</w:t>
      </w:r>
      <w:r w:rsidRPr="00464DBA">
        <w:rPr>
          <w:sz w:val="20"/>
          <w:szCs w:val="20"/>
        </w:rPr>
        <w:t xml:space="preserve">исьмами финансового отдела от 09.01.2018 года № 1; от 15.01.2018 года № 8 определены сроки предоставления и формы финансовой отчетности за 2017 год которые следует направить в финансовый отдел администрации Межевского муниципального района для последующего включения в состав консолидированной бюджетной отчетности за 2017 год.  </w:t>
      </w:r>
    </w:p>
    <w:p w:rsidR="008D5DC0" w:rsidRPr="00464DBA" w:rsidRDefault="008D5DC0" w:rsidP="008D5DC0">
      <w:pPr>
        <w:jc w:val="both"/>
        <w:rPr>
          <w:sz w:val="20"/>
          <w:szCs w:val="20"/>
        </w:rPr>
      </w:pPr>
      <w:r w:rsidRPr="00464DBA">
        <w:rPr>
          <w:color w:val="0000FF"/>
          <w:sz w:val="20"/>
          <w:szCs w:val="20"/>
        </w:rPr>
        <w:t xml:space="preserve">   </w:t>
      </w:r>
      <w:r w:rsidRPr="00464DBA">
        <w:rPr>
          <w:sz w:val="20"/>
          <w:szCs w:val="20"/>
        </w:rPr>
        <w:t xml:space="preserve">При написании настоящего заключения, Контрольно-счетная комиссия </w:t>
      </w:r>
      <w:r w:rsidRPr="00464DBA">
        <w:rPr>
          <w:b/>
          <w:sz w:val="20"/>
          <w:szCs w:val="20"/>
        </w:rPr>
        <w:t>обращает внимание финансового отдела администрации</w:t>
      </w:r>
      <w:r w:rsidRPr="00464DBA">
        <w:rPr>
          <w:sz w:val="20"/>
          <w:szCs w:val="20"/>
        </w:rPr>
        <w:t xml:space="preserve"> на то, что в рекомендательном письме о сроках представления годовой отчетности за 2017 год кроме включения таких форм в комплект как: </w:t>
      </w:r>
    </w:p>
    <w:p w:rsidR="008D5DC0" w:rsidRPr="00464DBA" w:rsidRDefault="008D5DC0" w:rsidP="008D5DC0">
      <w:pPr>
        <w:jc w:val="both"/>
        <w:rPr>
          <w:sz w:val="20"/>
          <w:szCs w:val="20"/>
        </w:rPr>
      </w:pP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95"/>
      </w:tblGrid>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 0503130)</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Справка по заключению счетов бюджетного учета отчетного финансового года (ф. 0503110)</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Отчет о финансовых результатах деятельности на 01.01.2018 г. (ф.0503121)</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Отчет о движении денежных средств (ф. 0503123)</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Справка по консолидируемым расчетам (ф. 0503125) в разрезе счетов 401.10.151; 205.51.660; 205.51.000</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Сведения по дебиторской и кредиторской задолженности (ф. 0503169) (дебиторская и кредиторская)</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Сведения о движении нефинансовых активов (ф. 0503168)</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Сведения о количестве подведомственных учреждений (ф. 0503161)</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 xml:space="preserve">Отчет об использовании межбюджетных трансфертов из бюджета субъекта Российской Федерации муниципальными образованиями и территориальным государственным внебюджетным фондом (ф. 0503324_ </w:t>
            </w:r>
            <w:r w:rsidRPr="00464DBA">
              <w:rPr>
                <w:sz w:val="20"/>
                <w:szCs w:val="20"/>
                <w:lang w:val="en-US"/>
              </w:rPr>
              <w:t>OBL</w:t>
            </w:r>
            <w:r w:rsidRPr="00464DBA">
              <w:rPr>
                <w:sz w:val="20"/>
                <w:szCs w:val="20"/>
              </w:rPr>
              <w:t xml:space="preserve">)  </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Сведения об изменении остатков валюты баланса (ф. 0503173)</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rPr>
                <w:sz w:val="20"/>
                <w:szCs w:val="20"/>
              </w:rPr>
            </w:pPr>
            <w:r w:rsidRPr="00464DBA">
              <w:rPr>
                <w:sz w:val="20"/>
                <w:szCs w:val="20"/>
              </w:rPr>
              <w:t>Сведения о вложениях в объекты недвижимого имущества, объектах незавершенного строительства (ф. 0503190)</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both"/>
              <w:rPr>
                <w:sz w:val="20"/>
                <w:szCs w:val="20"/>
              </w:rPr>
            </w:pPr>
            <w:r w:rsidRPr="00464DBA">
              <w:rPr>
                <w:sz w:val="20"/>
                <w:szCs w:val="20"/>
              </w:rPr>
              <w:t xml:space="preserve">Пояснительная записка (ф. 0503160) </w:t>
            </w:r>
          </w:p>
        </w:tc>
      </w:tr>
      <w:tr w:rsidR="008D5DC0" w:rsidRPr="00464DBA" w:rsidTr="008D5DC0">
        <w:tc>
          <w:tcPr>
            <w:tcW w:w="335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jc w:val="both"/>
              <w:rPr>
                <w:sz w:val="20"/>
                <w:szCs w:val="20"/>
              </w:rPr>
            </w:pPr>
            <w:r w:rsidRPr="00464DBA">
              <w:rPr>
                <w:sz w:val="20"/>
                <w:szCs w:val="20"/>
              </w:rPr>
              <w:t>Сведения о государственном (муниципальном) долге, предоставленных бюджетных кредитах ф.0503172</w:t>
            </w:r>
          </w:p>
        </w:tc>
      </w:tr>
    </w:tbl>
    <w:p w:rsidR="008D5DC0" w:rsidRPr="00464DBA" w:rsidRDefault="008D5DC0" w:rsidP="008D5DC0">
      <w:pPr>
        <w:jc w:val="both"/>
        <w:rPr>
          <w:sz w:val="20"/>
          <w:szCs w:val="20"/>
        </w:rPr>
      </w:pPr>
      <w:r w:rsidRPr="00464DBA">
        <w:rPr>
          <w:sz w:val="20"/>
          <w:szCs w:val="20"/>
        </w:rPr>
        <w:t xml:space="preserve">важно участникам бюджетного процесса было указать на состав пояснительной записки (ф. 0503160). </w:t>
      </w:r>
    </w:p>
    <w:p w:rsidR="008D5DC0" w:rsidRPr="00464DBA" w:rsidRDefault="008D5DC0" w:rsidP="008D5DC0">
      <w:pPr>
        <w:jc w:val="both"/>
        <w:rPr>
          <w:sz w:val="20"/>
          <w:szCs w:val="20"/>
        </w:rPr>
      </w:pPr>
      <w:r w:rsidRPr="00464DBA">
        <w:rPr>
          <w:color w:val="0000FF"/>
          <w:sz w:val="20"/>
          <w:szCs w:val="20"/>
        </w:rPr>
        <w:t xml:space="preserve">   </w:t>
      </w:r>
      <w:r w:rsidRPr="00464DBA">
        <w:rPr>
          <w:sz w:val="20"/>
          <w:szCs w:val="20"/>
        </w:rPr>
        <w:t>Согласно Приказа Минфина России от 02.11.2017 № 176н состав пояснительной записки (ф. 0503160) представлен следующим образом:</w:t>
      </w:r>
    </w:p>
    <w:p w:rsidR="008D5DC0" w:rsidRPr="00464DBA" w:rsidRDefault="008D5DC0" w:rsidP="008D5DC0">
      <w:pPr>
        <w:jc w:val="both"/>
        <w:rPr>
          <w:sz w:val="20"/>
          <w:szCs w:val="20"/>
        </w:rPr>
      </w:pPr>
      <w:r w:rsidRPr="00464DBA">
        <w:rPr>
          <w:sz w:val="20"/>
          <w:szCs w:val="20"/>
        </w:rPr>
        <w:t xml:space="preserve">Сведения о количестве подведомственных участников бюджетного процесса, учреждений и государственных (муниципальных) унитарных предприятий (ф. 0503161); </w:t>
      </w:r>
    </w:p>
    <w:p w:rsidR="008D5DC0" w:rsidRPr="00464DBA" w:rsidRDefault="008D5DC0" w:rsidP="008D5DC0">
      <w:pPr>
        <w:jc w:val="both"/>
        <w:rPr>
          <w:sz w:val="20"/>
          <w:szCs w:val="20"/>
        </w:rPr>
      </w:pPr>
      <w:r w:rsidRPr="00464DBA">
        <w:rPr>
          <w:sz w:val="20"/>
          <w:szCs w:val="20"/>
        </w:rPr>
        <w:t xml:space="preserve">Сведения о результатах деятельности (ф. 0503162); </w:t>
      </w:r>
    </w:p>
    <w:p w:rsidR="008D5DC0" w:rsidRPr="00464DBA" w:rsidRDefault="008D5DC0" w:rsidP="008D5DC0">
      <w:pPr>
        <w:jc w:val="both"/>
        <w:rPr>
          <w:sz w:val="20"/>
          <w:szCs w:val="20"/>
        </w:rPr>
      </w:pPr>
      <w:r w:rsidRPr="00464DBA">
        <w:rPr>
          <w:sz w:val="20"/>
          <w:szCs w:val="20"/>
        </w:rPr>
        <w:t xml:space="preserve">Сведения об изменениях бюджетной росписи главного распорядителя бюджетных средств (ф. 0503163); </w:t>
      </w:r>
    </w:p>
    <w:p w:rsidR="008D5DC0" w:rsidRPr="00464DBA" w:rsidRDefault="008D5DC0" w:rsidP="008D5DC0">
      <w:pPr>
        <w:jc w:val="both"/>
        <w:rPr>
          <w:sz w:val="20"/>
          <w:szCs w:val="20"/>
        </w:rPr>
      </w:pPr>
      <w:r w:rsidRPr="00464DBA">
        <w:rPr>
          <w:sz w:val="20"/>
          <w:szCs w:val="20"/>
        </w:rPr>
        <w:t xml:space="preserve">Сведения об исполнении бюджета (ф. 0503164) (далее - Сведения ф. 0503164); </w:t>
      </w:r>
    </w:p>
    <w:p w:rsidR="008D5DC0" w:rsidRPr="00464DBA" w:rsidRDefault="008D5DC0" w:rsidP="008D5DC0">
      <w:pPr>
        <w:jc w:val="both"/>
        <w:rPr>
          <w:sz w:val="20"/>
          <w:szCs w:val="20"/>
        </w:rPr>
      </w:pPr>
      <w:r w:rsidRPr="00464DBA">
        <w:rPr>
          <w:sz w:val="20"/>
          <w:szCs w:val="20"/>
        </w:rPr>
        <w:t xml:space="preserve">Сведения об исполнении мероприятий в рамках целевых программ (ф. 0503166); </w:t>
      </w:r>
    </w:p>
    <w:p w:rsidR="008D5DC0" w:rsidRPr="00464DBA" w:rsidRDefault="008D5DC0" w:rsidP="008D5DC0">
      <w:pPr>
        <w:jc w:val="both"/>
        <w:rPr>
          <w:sz w:val="20"/>
          <w:szCs w:val="20"/>
        </w:rPr>
      </w:pPr>
      <w:r w:rsidRPr="00464DBA">
        <w:rPr>
          <w:sz w:val="20"/>
          <w:szCs w:val="20"/>
        </w:rPr>
        <w:t xml:space="preserve">Сведения о целевых иностранных кредитах (ф. 0503167); </w:t>
      </w:r>
    </w:p>
    <w:p w:rsidR="008D5DC0" w:rsidRPr="00464DBA" w:rsidRDefault="008D5DC0" w:rsidP="008D5DC0">
      <w:pPr>
        <w:jc w:val="both"/>
        <w:rPr>
          <w:sz w:val="20"/>
          <w:szCs w:val="20"/>
        </w:rPr>
      </w:pPr>
      <w:r w:rsidRPr="00464DBA">
        <w:rPr>
          <w:sz w:val="20"/>
          <w:szCs w:val="20"/>
        </w:rPr>
        <w:t xml:space="preserve">Сведения о движении нефинансовых активов (ф. 0503168); </w:t>
      </w:r>
    </w:p>
    <w:p w:rsidR="008D5DC0" w:rsidRPr="00464DBA" w:rsidRDefault="008D5DC0" w:rsidP="008D5DC0">
      <w:pPr>
        <w:jc w:val="both"/>
        <w:rPr>
          <w:sz w:val="20"/>
          <w:szCs w:val="20"/>
        </w:rPr>
      </w:pPr>
      <w:r w:rsidRPr="00464DBA">
        <w:rPr>
          <w:sz w:val="20"/>
          <w:szCs w:val="20"/>
        </w:rPr>
        <w:t xml:space="preserve">Сведения по дебиторской и кредиторской задолженности (ф. 0503169) (далее – Сведения ф. 0503169); </w:t>
      </w:r>
    </w:p>
    <w:p w:rsidR="008D5DC0" w:rsidRPr="00464DBA" w:rsidRDefault="008D5DC0" w:rsidP="008D5DC0">
      <w:pPr>
        <w:jc w:val="both"/>
        <w:rPr>
          <w:sz w:val="20"/>
          <w:szCs w:val="20"/>
        </w:rPr>
      </w:pPr>
      <w:r w:rsidRPr="00464DBA">
        <w:rPr>
          <w:sz w:val="20"/>
          <w:szCs w:val="20"/>
        </w:rPr>
        <w:t xml:space="preserve">Сведения о финансовых вложениях получателя бюджетных средств, администратора источников финансирования дефицита бюджета (ф. 0503171); </w:t>
      </w:r>
    </w:p>
    <w:p w:rsidR="008D5DC0" w:rsidRPr="00464DBA" w:rsidRDefault="008D5DC0" w:rsidP="008D5DC0">
      <w:pPr>
        <w:jc w:val="both"/>
        <w:rPr>
          <w:sz w:val="20"/>
          <w:szCs w:val="20"/>
        </w:rPr>
      </w:pPr>
      <w:r w:rsidRPr="00464DBA">
        <w:rPr>
          <w:sz w:val="20"/>
          <w:szCs w:val="20"/>
        </w:rPr>
        <w:t xml:space="preserve">Сведения о государственном (муниципальном) долге, предоставленных бюджетных кредитах (ф. 0503172); </w:t>
      </w:r>
    </w:p>
    <w:p w:rsidR="008D5DC0" w:rsidRPr="00464DBA" w:rsidRDefault="008D5DC0" w:rsidP="008D5DC0">
      <w:pPr>
        <w:jc w:val="both"/>
        <w:rPr>
          <w:sz w:val="20"/>
          <w:szCs w:val="20"/>
        </w:rPr>
      </w:pPr>
      <w:r w:rsidRPr="00464DBA">
        <w:rPr>
          <w:sz w:val="20"/>
          <w:szCs w:val="20"/>
        </w:rPr>
        <w:t xml:space="preserve">Сведения об изменении остатков валюты баланса (ф. 0503173); </w:t>
      </w:r>
    </w:p>
    <w:p w:rsidR="008D5DC0" w:rsidRPr="00464DBA" w:rsidRDefault="008D5DC0" w:rsidP="008D5DC0">
      <w:pPr>
        <w:jc w:val="both"/>
        <w:rPr>
          <w:sz w:val="20"/>
          <w:szCs w:val="20"/>
        </w:rPr>
      </w:pPr>
      <w:r w:rsidRPr="00464DBA">
        <w:rPr>
          <w:sz w:val="20"/>
          <w:szCs w:val="20"/>
        </w:rP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 </w:t>
      </w:r>
    </w:p>
    <w:p w:rsidR="008D5DC0" w:rsidRPr="00464DBA" w:rsidRDefault="008D5DC0" w:rsidP="008D5DC0">
      <w:pPr>
        <w:jc w:val="both"/>
        <w:rPr>
          <w:sz w:val="20"/>
          <w:szCs w:val="20"/>
        </w:rPr>
      </w:pPr>
      <w:r w:rsidRPr="00464DBA">
        <w:rPr>
          <w:sz w:val="20"/>
          <w:szCs w:val="20"/>
        </w:rPr>
        <w:t xml:space="preserve">Сведения о принятых и неисполненных обязательствах получателя бюджетных средств (ф. 0503175); </w:t>
      </w:r>
    </w:p>
    <w:p w:rsidR="008D5DC0" w:rsidRPr="00464DBA" w:rsidRDefault="008D5DC0" w:rsidP="008D5DC0">
      <w:pPr>
        <w:jc w:val="both"/>
        <w:rPr>
          <w:sz w:val="20"/>
          <w:szCs w:val="20"/>
        </w:rPr>
      </w:pPr>
      <w:r w:rsidRPr="00464DBA">
        <w:rPr>
          <w:sz w:val="20"/>
          <w:szCs w:val="20"/>
        </w:rPr>
        <w:t xml:space="preserve">Сведения об использовании информационно-коммуникационных технологий (ф. 0503177); </w:t>
      </w:r>
    </w:p>
    <w:p w:rsidR="008D5DC0" w:rsidRPr="00464DBA" w:rsidRDefault="008D5DC0" w:rsidP="008D5DC0">
      <w:pPr>
        <w:jc w:val="both"/>
        <w:rPr>
          <w:sz w:val="20"/>
          <w:szCs w:val="20"/>
        </w:rPr>
      </w:pPr>
      <w:r w:rsidRPr="00464DBA">
        <w:rPr>
          <w:sz w:val="20"/>
          <w:szCs w:val="20"/>
        </w:rPr>
        <w:t xml:space="preserve">Сведения об остатках денежных средств на счетах получателя бюджетных средств (ф. 0503178); </w:t>
      </w:r>
    </w:p>
    <w:p w:rsidR="008D5DC0" w:rsidRPr="00464DBA" w:rsidRDefault="008D5DC0" w:rsidP="008D5DC0">
      <w:pPr>
        <w:jc w:val="both"/>
        <w:rPr>
          <w:sz w:val="20"/>
          <w:szCs w:val="20"/>
        </w:rPr>
      </w:pPr>
      <w:r w:rsidRPr="00464DBA">
        <w:rPr>
          <w:sz w:val="20"/>
          <w:szCs w:val="20"/>
        </w:rPr>
        <w:t>Сведения о вложениях в объекты недвижимого имущества, объектах незавершенного строительства (ф. 0503190) (далее - Сведения ф. 0503190);</w:t>
      </w:r>
    </w:p>
    <w:p w:rsidR="008D5DC0" w:rsidRPr="00464DBA" w:rsidRDefault="008D5DC0" w:rsidP="008D5DC0">
      <w:pPr>
        <w:jc w:val="both"/>
        <w:rPr>
          <w:sz w:val="20"/>
          <w:szCs w:val="20"/>
        </w:rPr>
      </w:pPr>
      <w:r w:rsidRPr="00464DBA">
        <w:rPr>
          <w:sz w:val="20"/>
          <w:szCs w:val="20"/>
        </w:rPr>
        <w:t xml:space="preserve">Сведения об основных направлениях деятельности (Таблица №1); </w:t>
      </w:r>
    </w:p>
    <w:p w:rsidR="008D5DC0" w:rsidRPr="00464DBA" w:rsidRDefault="008D5DC0" w:rsidP="008D5DC0">
      <w:pPr>
        <w:jc w:val="both"/>
        <w:rPr>
          <w:sz w:val="20"/>
          <w:szCs w:val="20"/>
        </w:rPr>
      </w:pPr>
      <w:r w:rsidRPr="00464DBA">
        <w:rPr>
          <w:sz w:val="20"/>
          <w:szCs w:val="20"/>
        </w:rPr>
        <w:t xml:space="preserve">Сведения об исполнении текстовых статей закона (решения) о бюджете (Таблица №3); </w:t>
      </w:r>
    </w:p>
    <w:p w:rsidR="008D5DC0" w:rsidRPr="00464DBA" w:rsidRDefault="008D5DC0" w:rsidP="008D5DC0">
      <w:pPr>
        <w:jc w:val="both"/>
        <w:rPr>
          <w:sz w:val="20"/>
          <w:szCs w:val="20"/>
        </w:rPr>
      </w:pPr>
      <w:r w:rsidRPr="00464DBA">
        <w:rPr>
          <w:sz w:val="20"/>
          <w:szCs w:val="20"/>
        </w:rPr>
        <w:t xml:space="preserve">Сведения об особенностях ведения бюджетного учета (Таблица №4); </w:t>
      </w:r>
    </w:p>
    <w:p w:rsidR="008D5DC0" w:rsidRPr="00464DBA" w:rsidRDefault="008D5DC0" w:rsidP="008D5DC0">
      <w:pPr>
        <w:jc w:val="both"/>
        <w:rPr>
          <w:sz w:val="20"/>
          <w:szCs w:val="20"/>
        </w:rPr>
      </w:pPr>
      <w:r w:rsidRPr="00464DBA">
        <w:rPr>
          <w:sz w:val="20"/>
          <w:szCs w:val="20"/>
        </w:rPr>
        <w:t xml:space="preserve">Сведения о результатах мероприятий внутреннего государственного (муниципального) финансового контроля (Таблица №5); </w:t>
      </w:r>
    </w:p>
    <w:p w:rsidR="008D5DC0" w:rsidRPr="00464DBA" w:rsidRDefault="008D5DC0" w:rsidP="008D5DC0">
      <w:pPr>
        <w:jc w:val="both"/>
        <w:rPr>
          <w:sz w:val="20"/>
          <w:szCs w:val="20"/>
        </w:rPr>
      </w:pPr>
      <w:r w:rsidRPr="00464DBA">
        <w:rPr>
          <w:sz w:val="20"/>
          <w:szCs w:val="20"/>
        </w:rPr>
        <w:t xml:space="preserve">Сведения о проведении инвентаризаций (Таблица №6); </w:t>
      </w:r>
    </w:p>
    <w:p w:rsidR="008D5DC0" w:rsidRPr="00464DBA" w:rsidRDefault="008D5DC0" w:rsidP="008D5DC0">
      <w:pPr>
        <w:jc w:val="both"/>
        <w:rPr>
          <w:sz w:val="20"/>
          <w:szCs w:val="20"/>
        </w:rPr>
      </w:pPr>
      <w:r w:rsidRPr="00464DBA">
        <w:rPr>
          <w:sz w:val="20"/>
          <w:szCs w:val="20"/>
        </w:rPr>
        <w:t xml:space="preserve">Сведения о результатах внешнего государственного (муниципального) финансового контроля (Таблица №7); </w:t>
      </w:r>
    </w:p>
    <w:p w:rsidR="008D5DC0" w:rsidRPr="00464DBA" w:rsidRDefault="008D5DC0" w:rsidP="008D5DC0">
      <w:pPr>
        <w:jc w:val="both"/>
        <w:rPr>
          <w:sz w:val="20"/>
          <w:szCs w:val="20"/>
        </w:rPr>
      </w:pPr>
      <w:r w:rsidRPr="00464DBA">
        <w:rPr>
          <w:sz w:val="20"/>
          <w:szCs w:val="20"/>
        </w:rPr>
        <w:t>Сведения об исполнении судебных решений по денежным обязательствам бюджета (ф. 0503296). </w:t>
      </w:r>
    </w:p>
    <w:p w:rsidR="008D5DC0" w:rsidRPr="00464DBA" w:rsidRDefault="008D5DC0" w:rsidP="008D5DC0">
      <w:pPr>
        <w:jc w:val="both"/>
        <w:rPr>
          <w:color w:val="0000FF"/>
          <w:sz w:val="20"/>
          <w:szCs w:val="20"/>
        </w:rPr>
      </w:pPr>
    </w:p>
    <w:p w:rsidR="008D5DC0" w:rsidRPr="00464DBA" w:rsidRDefault="008D5DC0" w:rsidP="008D5DC0">
      <w:pPr>
        <w:jc w:val="both"/>
        <w:rPr>
          <w:b/>
          <w:sz w:val="20"/>
          <w:szCs w:val="20"/>
        </w:rPr>
      </w:pPr>
      <w:r w:rsidRPr="00464DBA">
        <w:rPr>
          <w:b/>
          <w:color w:val="0000FF"/>
          <w:sz w:val="20"/>
          <w:szCs w:val="20"/>
        </w:rPr>
        <w:t xml:space="preserve">  </w:t>
      </w:r>
      <w:r w:rsidRPr="00464DBA">
        <w:rPr>
          <w:b/>
          <w:sz w:val="20"/>
          <w:szCs w:val="20"/>
        </w:rPr>
        <w:t xml:space="preserve">По мнению контрольно-счетной комиссии следовало более детально указать участникам бюджетного процесса на необходимость предоставления тех или иных Сведений (таблиц) включенных в состав ф. 0503160 «Пояснительная записка», так как отдельные формы, такие как ф. 0503161; ф. 0503168; ф. 0503169; ф. 0503173; ф. 0503190 и сжатый текстовый формат самой формы, не дает полной и объективной информации об участниках бюджетного процесса и их деятельности. </w:t>
      </w:r>
    </w:p>
    <w:p w:rsidR="008D5DC0" w:rsidRPr="00464DBA" w:rsidRDefault="008D5DC0" w:rsidP="008D5DC0">
      <w:pPr>
        <w:jc w:val="both"/>
        <w:rPr>
          <w:sz w:val="20"/>
          <w:szCs w:val="20"/>
        </w:rPr>
      </w:pPr>
      <w:r w:rsidRPr="00464DBA">
        <w:rPr>
          <w:color w:val="0000FF"/>
          <w:sz w:val="20"/>
          <w:szCs w:val="20"/>
        </w:rPr>
        <w:t xml:space="preserve">   </w:t>
      </w:r>
      <w:r w:rsidRPr="00464DBA">
        <w:rPr>
          <w:sz w:val="20"/>
          <w:szCs w:val="20"/>
        </w:rPr>
        <w:t xml:space="preserve">Кроме того, </w:t>
      </w:r>
      <w:r w:rsidRPr="00464DBA">
        <w:rPr>
          <w:b/>
          <w:sz w:val="20"/>
          <w:szCs w:val="20"/>
        </w:rPr>
        <w:t xml:space="preserve">по мнению контрольно-счетной комиссии </w:t>
      </w:r>
      <w:r w:rsidRPr="00464DBA">
        <w:rPr>
          <w:sz w:val="20"/>
          <w:szCs w:val="20"/>
        </w:rPr>
        <w:t xml:space="preserve">финансовому отделу администрации Межевского муниципального района Костромской области </w:t>
      </w:r>
      <w:r w:rsidRPr="00464DBA">
        <w:rPr>
          <w:b/>
          <w:sz w:val="20"/>
          <w:szCs w:val="20"/>
        </w:rPr>
        <w:t xml:space="preserve">следовало в адрес руководителя участника бюджетного процесса </w:t>
      </w:r>
      <w:r w:rsidRPr="00464DBA">
        <w:rPr>
          <w:sz w:val="20"/>
          <w:szCs w:val="20"/>
        </w:rPr>
        <w:t>направить уведомление о принятии, отклонении или доработке годовой бюджетной отчетности за 2017 год. Содержание могло быть различным, например:</w:t>
      </w:r>
    </w:p>
    <w:p w:rsidR="008D5DC0" w:rsidRPr="00464DBA" w:rsidRDefault="008D5DC0" w:rsidP="008D5DC0">
      <w:pPr>
        <w:jc w:val="both"/>
        <w:rPr>
          <w:sz w:val="20"/>
          <w:szCs w:val="20"/>
        </w:rPr>
      </w:pPr>
      <w:r w:rsidRPr="00464DBA">
        <w:rPr>
          <w:sz w:val="20"/>
          <w:szCs w:val="20"/>
        </w:rPr>
        <w:t xml:space="preserve">1.представленная бухгалтерией </w:t>
      </w:r>
      <w:r w:rsidRPr="00464DBA">
        <w:rPr>
          <w:sz w:val="20"/>
          <w:szCs w:val="20"/>
          <w:u w:val="single"/>
        </w:rPr>
        <w:t>(указывается ГАБС, ГРБС)</w:t>
      </w:r>
      <w:r w:rsidRPr="00464DBA">
        <w:rPr>
          <w:sz w:val="20"/>
          <w:szCs w:val="20"/>
        </w:rPr>
        <w:t xml:space="preserve"> годовая бюджетная отчетность предоставлена в установленные сроки, в полном объеме форм бюджетной отчетности. Годовой отчет рассмотрен, проверен и принят финансовым отделом без разногласий. В отчетности соблюдены контрольные соотношения и рекомендации.</w:t>
      </w:r>
    </w:p>
    <w:p w:rsidR="008D5DC0" w:rsidRPr="00464DBA" w:rsidRDefault="008D5DC0" w:rsidP="008D5DC0">
      <w:pPr>
        <w:jc w:val="both"/>
        <w:rPr>
          <w:sz w:val="20"/>
          <w:szCs w:val="20"/>
        </w:rPr>
      </w:pPr>
      <w:r w:rsidRPr="00464DBA">
        <w:rPr>
          <w:sz w:val="20"/>
          <w:szCs w:val="20"/>
        </w:rPr>
        <w:t xml:space="preserve">2.просим принять меры к своевременному качественному составлению и представлению форм годовой бюджетной отчетности. Обратить внимание на соблюдение контрольных соотношений и рекомендации.  </w:t>
      </w:r>
    </w:p>
    <w:p w:rsidR="008D5DC0" w:rsidRPr="00464DBA" w:rsidRDefault="008D5DC0" w:rsidP="008D5DC0">
      <w:pPr>
        <w:jc w:val="both"/>
        <w:rPr>
          <w:sz w:val="20"/>
          <w:szCs w:val="20"/>
        </w:rPr>
      </w:pPr>
      <w:r w:rsidRPr="00464DBA">
        <w:rPr>
          <w:sz w:val="20"/>
          <w:szCs w:val="20"/>
        </w:rPr>
        <w:t>3.иное (по усмотрению).</w:t>
      </w:r>
    </w:p>
    <w:p w:rsidR="008D5DC0" w:rsidRPr="00464DBA" w:rsidRDefault="008D5DC0" w:rsidP="008D5DC0">
      <w:pPr>
        <w:pStyle w:val="Style8"/>
        <w:widowControl/>
        <w:spacing w:line="240" w:lineRule="auto"/>
        <w:ind w:firstLine="389"/>
        <w:rPr>
          <w:rStyle w:val="FontStyle46"/>
          <w:b w:val="0"/>
          <w:sz w:val="20"/>
          <w:szCs w:val="20"/>
        </w:rPr>
      </w:pPr>
      <w:r w:rsidRPr="00464DBA">
        <w:rPr>
          <w:color w:val="FF0000"/>
          <w:sz w:val="20"/>
          <w:szCs w:val="20"/>
        </w:rPr>
        <w:t xml:space="preserve">     </w:t>
      </w:r>
      <w:r w:rsidRPr="00464DBA">
        <w:rPr>
          <w:b/>
          <w:sz w:val="20"/>
          <w:szCs w:val="20"/>
        </w:rPr>
        <w:t xml:space="preserve">Детализация форм необходимых к включению и предоставлению в составе бюджетной отчетной, а так же </w:t>
      </w:r>
      <w:r w:rsidRPr="00464DBA">
        <w:rPr>
          <w:rStyle w:val="FontStyle47"/>
          <w:b/>
          <w:sz w:val="20"/>
          <w:szCs w:val="20"/>
        </w:rPr>
        <w:t xml:space="preserve">прилагаемое уведомление о сроке предоставления, рассмотрении и принятии финансовым органом </w:t>
      </w:r>
      <w:r w:rsidRPr="00464DBA">
        <w:rPr>
          <w:rStyle w:val="FontStyle46"/>
          <w:b w:val="0"/>
          <w:sz w:val="20"/>
          <w:szCs w:val="20"/>
        </w:rPr>
        <w:t>отчетности поспособствовало бы исполнению, в т.ч. пункта10 Инструкции № 191н.</w:t>
      </w:r>
    </w:p>
    <w:p w:rsidR="008D5DC0" w:rsidRPr="00464DBA" w:rsidRDefault="008D5DC0" w:rsidP="008D5DC0">
      <w:pPr>
        <w:pStyle w:val="Style8"/>
        <w:widowControl/>
        <w:spacing w:line="240" w:lineRule="auto"/>
        <w:ind w:firstLine="0"/>
        <w:rPr>
          <w:b/>
          <w:sz w:val="20"/>
          <w:szCs w:val="20"/>
        </w:rPr>
      </w:pPr>
    </w:p>
    <w:p w:rsidR="008D5DC0" w:rsidRPr="00464DBA" w:rsidRDefault="008D5DC0" w:rsidP="008D5DC0">
      <w:pPr>
        <w:pStyle w:val="Style8"/>
        <w:widowControl/>
        <w:spacing w:line="240" w:lineRule="auto"/>
        <w:ind w:firstLine="0"/>
        <w:rPr>
          <w:sz w:val="20"/>
          <w:szCs w:val="20"/>
        </w:rPr>
      </w:pPr>
      <w:r w:rsidRPr="00464DBA">
        <w:rPr>
          <w:color w:val="FF0000"/>
          <w:sz w:val="20"/>
          <w:szCs w:val="20"/>
        </w:rPr>
        <w:t xml:space="preserve">       </w:t>
      </w:r>
      <w:r w:rsidRPr="00464DBA">
        <w:rPr>
          <w:sz w:val="20"/>
          <w:szCs w:val="20"/>
        </w:rPr>
        <w:t xml:space="preserve">В проверенной контрольно-счетной комиссией отчетности </w:t>
      </w:r>
      <w:r w:rsidRPr="00464DBA">
        <w:rPr>
          <w:b/>
          <w:sz w:val="20"/>
          <w:szCs w:val="20"/>
        </w:rPr>
        <w:t>соблюдены</w:t>
      </w:r>
      <w:r w:rsidRPr="00464DBA">
        <w:rPr>
          <w:sz w:val="20"/>
          <w:szCs w:val="20"/>
        </w:rPr>
        <w:t xml:space="preserve"> контрольные соотношения между формами и показателями форм бюджетной отчетности. </w:t>
      </w:r>
    </w:p>
    <w:p w:rsidR="008D5DC0" w:rsidRPr="00464DBA" w:rsidRDefault="008D5DC0" w:rsidP="008D5DC0">
      <w:pPr>
        <w:pStyle w:val="Style8"/>
        <w:widowControl/>
        <w:spacing w:line="240" w:lineRule="auto"/>
        <w:ind w:firstLine="389"/>
        <w:rPr>
          <w:rStyle w:val="FontStyle47"/>
          <w:sz w:val="20"/>
          <w:szCs w:val="20"/>
        </w:rPr>
      </w:pPr>
      <w:r w:rsidRPr="00464DBA">
        <w:rPr>
          <w:rStyle w:val="FontStyle47"/>
          <w:color w:val="FF0000"/>
          <w:sz w:val="20"/>
          <w:szCs w:val="20"/>
        </w:rPr>
        <w:t xml:space="preserve"> </w:t>
      </w:r>
      <w:r w:rsidRPr="00464DBA">
        <w:rPr>
          <w:rStyle w:val="FontStyle47"/>
          <w:sz w:val="20"/>
          <w:szCs w:val="20"/>
        </w:rPr>
        <w:t>При проверке соответствия содержания представленных форм требованиям инструкции установлено следующее:</w:t>
      </w:r>
    </w:p>
    <w:p w:rsidR="008D5DC0" w:rsidRPr="00464DBA" w:rsidRDefault="008D5DC0" w:rsidP="008D5DC0">
      <w:pPr>
        <w:pStyle w:val="Style8"/>
        <w:widowControl/>
        <w:spacing w:line="240" w:lineRule="auto"/>
        <w:ind w:firstLine="403"/>
        <w:rPr>
          <w:rStyle w:val="FontStyle47"/>
          <w:sz w:val="20"/>
          <w:szCs w:val="20"/>
        </w:rPr>
      </w:pPr>
      <w:r w:rsidRPr="00464DBA">
        <w:rPr>
          <w:rStyle w:val="FontStyle45"/>
          <w:i w:val="0"/>
          <w:sz w:val="20"/>
          <w:szCs w:val="20"/>
        </w:rPr>
        <w:t>«Баланс исполнения бюджета» (форма 0503320)</w:t>
      </w:r>
      <w:r w:rsidRPr="00464DBA">
        <w:rPr>
          <w:rStyle w:val="FontStyle45"/>
          <w:sz w:val="20"/>
          <w:szCs w:val="20"/>
        </w:rPr>
        <w:t xml:space="preserve"> </w:t>
      </w:r>
      <w:r w:rsidRPr="00464DBA">
        <w:rPr>
          <w:rStyle w:val="FontStyle47"/>
          <w:sz w:val="20"/>
          <w:szCs w:val="20"/>
        </w:rPr>
        <w:t>на начало года составлял 107733,648 тыс. руб., на конец года 106333,658 тыс. руб.</w:t>
      </w:r>
    </w:p>
    <w:p w:rsidR="008D5DC0" w:rsidRPr="00464DBA" w:rsidRDefault="008D5DC0" w:rsidP="008D5DC0">
      <w:pPr>
        <w:pStyle w:val="Style8"/>
        <w:widowControl/>
        <w:spacing w:line="240" w:lineRule="auto"/>
        <w:ind w:firstLine="398"/>
        <w:rPr>
          <w:rStyle w:val="FontStyle47"/>
          <w:sz w:val="20"/>
          <w:szCs w:val="20"/>
        </w:rPr>
      </w:pPr>
      <w:r w:rsidRPr="00464DBA">
        <w:rPr>
          <w:rStyle w:val="FontStyle47"/>
          <w:sz w:val="20"/>
          <w:szCs w:val="20"/>
        </w:rPr>
        <w:t>Стоимость нефинансовых активов на начало 2017 года составляла 105386,538 тыс. руб., на конец года уменьшилась на 2372,084 тыс. руб. и составила 103014,454 тыс. руб.</w:t>
      </w:r>
    </w:p>
    <w:p w:rsidR="008D5DC0" w:rsidRPr="00464DBA" w:rsidRDefault="008D5DC0" w:rsidP="008D5DC0">
      <w:pPr>
        <w:pStyle w:val="Style8"/>
        <w:widowControl/>
        <w:spacing w:line="240" w:lineRule="auto"/>
        <w:ind w:firstLine="408"/>
        <w:rPr>
          <w:rStyle w:val="FontStyle47"/>
          <w:color w:val="FF0000"/>
          <w:sz w:val="20"/>
          <w:szCs w:val="20"/>
        </w:rPr>
      </w:pPr>
      <w:r w:rsidRPr="00464DBA">
        <w:rPr>
          <w:rStyle w:val="FontStyle47"/>
          <w:sz w:val="20"/>
          <w:szCs w:val="20"/>
        </w:rPr>
        <w:t>Стоимость финансовых активов на начало 2017 года составляла 2347,110 тыс. руб., в том числе средства на счетах бюджета в органе Федерального казначейства 2158,332 тыс. руб.</w:t>
      </w:r>
      <w:r w:rsidRPr="00464DBA">
        <w:rPr>
          <w:rStyle w:val="FontStyle47"/>
          <w:color w:val="FF0000"/>
          <w:sz w:val="20"/>
          <w:szCs w:val="20"/>
        </w:rPr>
        <w:t xml:space="preserve"> </w:t>
      </w:r>
    </w:p>
    <w:p w:rsidR="008D5DC0" w:rsidRPr="00464DBA" w:rsidRDefault="008D5DC0" w:rsidP="008D5DC0">
      <w:pPr>
        <w:pStyle w:val="Style8"/>
        <w:widowControl/>
        <w:spacing w:line="240" w:lineRule="auto"/>
        <w:ind w:firstLine="408"/>
        <w:rPr>
          <w:rStyle w:val="FontStyle47"/>
          <w:sz w:val="20"/>
          <w:szCs w:val="20"/>
        </w:rPr>
      </w:pPr>
      <w:r w:rsidRPr="00464DBA">
        <w:rPr>
          <w:rStyle w:val="FontStyle47"/>
          <w:sz w:val="20"/>
          <w:szCs w:val="20"/>
        </w:rPr>
        <w:t>На конец года финансовые активы увеличились на 972,094 тыс. руб. и составили 3319,204 тыс. руб., из них средства находящиеся на счетах бюджета в органе Федерального казначейства 2882,320 тыс. руб.</w:t>
      </w:r>
    </w:p>
    <w:p w:rsidR="008D5DC0" w:rsidRPr="00464DBA" w:rsidRDefault="008D5DC0" w:rsidP="008D5DC0">
      <w:pPr>
        <w:pStyle w:val="ConsTitle"/>
        <w:widowControl/>
        <w:ind w:right="0"/>
        <w:jc w:val="both"/>
        <w:rPr>
          <w:sz w:val="20"/>
          <w:szCs w:val="20"/>
        </w:rPr>
      </w:pPr>
      <w:r w:rsidRPr="00464DBA">
        <w:rPr>
          <w:rStyle w:val="FontStyle47"/>
          <w:b w:val="0"/>
          <w:color w:val="FF0000"/>
          <w:sz w:val="20"/>
          <w:szCs w:val="20"/>
        </w:rPr>
        <w:t xml:space="preserve">       </w:t>
      </w:r>
      <w:r w:rsidRPr="00464DBA">
        <w:rPr>
          <w:rStyle w:val="FontStyle47"/>
          <w:b w:val="0"/>
          <w:sz w:val="20"/>
          <w:szCs w:val="20"/>
        </w:rPr>
        <w:t>Сведения о бюджетных обязательства, сведения о наличии и изменении кредиторской задолженности, состояние дебиторской задолженности отражено выше по тексту настоящего Заключения.</w:t>
      </w:r>
      <w:r w:rsidRPr="00464DBA">
        <w:rPr>
          <w:sz w:val="20"/>
          <w:szCs w:val="20"/>
        </w:rPr>
        <w:t xml:space="preserve"> </w:t>
      </w:r>
    </w:p>
    <w:p w:rsidR="008D5DC0" w:rsidRPr="00464DBA" w:rsidRDefault="008D5DC0" w:rsidP="008D5DC0">
      <w:pPr>
        <w:pStyle w:val="ConsTitle"/>
        <w:widowControl/>
        <w:ind w:right="0"/>
        <w:jc w:val="both"/>
        <w:rPr>
          <w:rFonts w:ascii="Times New Roman" w:hAnsi="Times New Roman" w:cs="Times New Roman"/>
          <w:b w:val="0"/>
          <w:sz w:val="20"/>
          <w:szCs w:val="20"/>
        </w:rPr>
      </w:pP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 xml:space="preserve">Контрольно-счетная комиссия </w:t>
      </w:r>
      <w:r w:rsidRPr="00464DBA">
        <w:rPr>
          <w:rFonts w:ascii="Times New Roman" w:hAnsi="Times New Roman" w:cs="Times New Roman"/>
          <w:sz w:val="20"/>
          <w:szCs w:val="20"/>
        </w:rPr>
        <w:t>напоминает</w:t>
      </w:r>
      <w:r w:rsidRPr="00464DBA">
        <w:rPr>
          <w:rFonts w:ascii="Times New Roman" w:hAnsi="Times New Roman" w:cs="Times New Roman"/>
          <w:b w:val="0"/>
          <w:sz w:val="20"/>
          <w:szCs w:val="20"/>
        </w:rPr>
        <w:t>, что бюджетные средства следует расходовать в строгом соответствии с бюджетным законодательством и приложить все усилия к недопущению задолженности по платежам в бюджет.</w:t>
      </w: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 xml:space="preserve">В своей деятельности важно руководствоваться принципами бюджетной системы, в т.ч. и принципом эффективного использования бюджетных средств. </w:t>
      </w:r>
    </w:p>
    <w:p w:rsidR="008D5DC0" w:rsidRPr="00464DBA" w:rsidRDefault="008D5DC0" w:rsidP="008D5DC0">
      <w:pPr>
        <w:pStyle w:val="ConsTitle"/>
        <w:widowControl/>
        <w:ind w:right="0"/>
        <w:jc w:val="both"/>
        <w:rPr>
          <w:rFonts w:ascii="Times New Roman" w:hAnsi="Times New Roman" w:cs="Times New Roman"/>
          <w:b w:val="0"/>
          <w:sz w:val="20"/>
          <w:szCs w:val="20"/>
        </w:rPr>
      </w:pPr>
      <w:r w:rsidRPr="00464DBA">
        <w:rPr>
          <w:rFonts w:ascii="Times New Roman" w:hAnsi="Times New Roman" w:cs="Times New Roman"/>
          <w:b w:val="0"/>
          <w:sz w:val="20"/>
          <w:szCs w:val="20"/>
        </w:rPr>
        <w:t xml:space="preserve">     По результатам анализа предоставленной бюджетной отчетности контрольно-счетной комиссией установлены факты </w:t>
      </w:r>
      <w:r w:rsidRPr="00464DBA">
        <w:rPr>
          <w:rFonts w:ascii="Times New Roman" w:hAnsi="Times New Roman" w:cs="Times New Roman"/>
          <w:sz w:val="20"/>
          <w:szCs w:val="20"/>
        </w:rPr>
        <w:t>неэффективного использования бюджетных средств в объеме 1935,57 тыс. руб. ВР 853 КОСГУ 290</w:t>
      </w:r>
      <w:r w:rsidRPr="00464DBA">
        <w:rPr>
          <w:rFonts w:ascii="Times New Roman" w:hAnsi="Times New Roman" w:cs="Times New Roman"/>
          <w:b w:val="0"/>
          <w:sz w:val="20"/>
          <w:szCs w:val="20"/>
        </w:rPr>
        <w:t xml:space="preserve"> (оплата различных платежей в бюджеты, включающая в себя пени, штрафы и иные санкции, перечисляемые в т.ч. и во внебюджетные фонды). В разрезе подразделов информация представлена следующими данными: 0103 54,41тыс. руб.; 0106 52,60тыс. руб.; 0107 4,91 тыс. руб.; 0113 375,56тыс. руб.; 0309 19,74 тыс. руб.; 0701 344,03тыс. руб.; 0702 317,55тыс. руб.; 0703 232,19тыс. руб.; 0709197,65тыс. руб.; 0801 194,37тыс. руб.; 0804 142,56тыс. руб.</w:t>
      </w:r>
    </w:p>
    <w:p w:rsidR="008D5DC0" w:rsidRPr="00464DBA" w:rsidRDefault="008D5DC0" w:rsidP="008D5DC0">
      <w:pPr>
        <w:pStyle w:val="ConsTitle"/>
        <w:widowControl/>
        <w:ind w:right="0"/>
        <w:jc w:val="both"/>
        <w:rPr>
          <w:rFonts w:ascii="Times New Roman" w:hAnsi="Times New Roman" w:cs="Times New Roman"/>
          <w:b w:val="0"/>
          <w:color w:val="FF0000"/>
          <w:sz w:val="20"/>
          <w:szCs w:val="20"/>
        </w:rPr>
      </w:pPr>
      <w:r w:rsidRPr="00464DBA">
        <w:rPr>
          <w:rFonts w:ascii="Times New Roman" w:hAnsi="Times New Roman" w:cs="Times New Roman"/>
          <w:b w:val="0"/>
          <w:sz w:val="20"/>
          <w:szCs w:val="20"/>
        </w:rPr>
        <w:t xml:space="preserve">    По результатам анализа предоставленной бюджетной отчетности контрольно-счетная комиссия </w:t>
      </w:r>
      <w:r w:rsidRPr="00464DBA">
        <w:rPr>
          <w:rFonts w:ascii="Times New Roman" w:hAnsi="Times New Roman" w:cs="Times New Roman"/>
          <w:sz w:val="20"/>
          <w:szCs w:val="20"/>
        </w:rPr>
        <w:t xml:space="preserve">выделяет большую нагрузку на средства бюджета по исполнению судебных актов Российской Федерации. </w:t>
      </w:r>
      <w:r w:rsidRPr="00464DBA">
        <w:rPr>
          <w:rFonts w:ascii="Times New Roman" w:hAnsi="Times New Roman" w:cs="Times New Roman"/>
          <w:b w:val="0"/>
          <w:sz w:val="20"/>
          <w:szCs w:val="20"/>
        </w:rPr>
        <w:t>В 2017 году объем расходов представлен значением 232,9 тыс. руб., в т.ч. по отрасли «Образование» 220,11тыс. руб., «Культура» 12,79 тыс. руб.</w:t>
      </w:r>
      <w:r w:rsidRPr="00464DBA">
        <w:rPr>
          <w:rFonts w:ascii="Times New Roman" w:hAnsi="Times New Roman" w:cs="Times New Roman"/>
          <w:b w:val="0"/>
          <w:color w:val="FF0000"/>
          <w:sz w:val="20"/>
          <w:szCs w:val="20"/>
        </w:rPr>
        <w:t xml:space="preserve">       </w:t>
      </w:r>
    </w:p>
    <w:p w:rsidR="008D5DC0" w:rsidRPr="00464DBA" w:rsidRDefault="008D5DC0" w:rsidP="008D5DC0">
      <w:pPr>
        <w:pStyle w:val="ConsTitle"/>
        <w:widowControl/>
        <w:ind w:right="0"/>
        <w:jc w:val="both"/>
        <w:rPr>
          <w:rFonts w:ascii="Times New Roman" w:hAnsi="Times New Roman" w:cs="Times New Roman"/>
          <w:b w:val="0"/>
          <w:color w:val="FF0000"/>
          <w:sz w:val="20"/>
          <w:szCs w:val="20"/>
        </w:rPr>
      </w:pP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В разрезе ГРБС за 2017 год сверку данных по исполнению судебных актов Российской Федерации</w:t>
      </w:r>
      <w:r w:rsidRPr="00464DBA">
        <w:rPr>
          <w:rFonts w:ascii="Times New Roman" w:hAnsi="Times New Roman" w:cs="Times New Roman"/>
          <w:b w:val="0"/>
          <w:color w:val="FF0000"/>
          <w:sz w:val="20"/>
          <w:szCs w:val="20"/>
        </w:rPr>
        <w:t xml:space="preserve"> </w:t>
      </w:r>
      <w:r w:rsidRPr="00464DBA">
        <w:rPr>
          <w:rFonts w:ascii="Times New Roman" w:hAnsi="Times New Roman" w:cs="Times New Roman"/>
          <w:b w:val="0"/>
          <w:sz w:val="20"/>
          <w:szCs w:val="20"/>
        </w:rPr>
        <w:t>произвести</w:t>
      </w:r>
      <w:r w:rsidRPr="00464DBA">
        <w:rPr>
          <w:rFonts w:ascii="Times New Roman" w:hAnsi="Times New Roman" w:cs="Times New Roman"/>
          <w:b w:val="0"/>
          <w:color w:val="FF0000"/>
          <w:sz w:val="20"/>
          <w:szCs w:val="20"/>
        </w:rPr>
        <w:t xml:space="preserve"> </w:t>
      </w:r>
      <w:r w:rsidRPr="00464DBA">
        <w:rPr>
          <w:rFonts w:ascii="Times New Roman" w:hAnsi="Times New Roman" w:cs="Times New Roman"/>
          <w:sz w:val="20"/>
          <w:szCs w:val="20"/>
        </w:rPr>
        <w:t xml:space="preserve">не представилось возможным, ввиду отсутствия </w:t>
      </w:r>
      <w:r w:rsidRPr="00464DBA">
        <w:rPr>
          <w:rFonts w:ascii="Times New Roman" w:hAnsi="Times New Roman" w:cs="Times New Roman"/>
          <w:b w:val="0"/>
          <w:sz w:val="20"/>
          <w:szCs w:val="20"/>
        </w:rPr>
        <w:t xml:space="preserve">ф.0503296 «Сведения об исполнении судебных решений по денежным обязательствам». </w:t>
      </w:r>
      <w:r w:rsidRPr="00464DBA">
        <w:rPr>
          <w:rFonts w:ascii="Times New Roman" w:hAnsi="Times New Roman" w:cs="Times New Roman"/>
          <w:b w:val="0"/>
          <w:color w:val="FF0000"/>
          <w:sz w:val="20"/>
          <w:szCs w:val="20"/>
        </w:rPr>
        <w:t xml:space="preserve"> </w:t>
      </w:r>
    </w:p>
    <w:p w:rsidR="008D5DC0" w:rsidRPr="00464DBA" w:rsidRDefault="008D5DC0" w:rsidP="008D5DC0">
      <w:pPr>
        <w:pStyle w:val="ConsTitle"/>
        <w:widowControl/>
        <w:ind w:right="0"/>
        <w:jc w:val="both"/>
        <w:rPr>
          <w:rFonts w:ascii="Times New Roman" w:hAnsi="Times New Roman" w:cs="Times New Roman"/>
          <w:b w:val="0"/>
          <w:sz w:val="20"/>
          <w:szCs w:val="20"/>
        </w:rPr>
      </w:pPr>
      <w:r w:rsidRPr="00464DBA">
        <w:rPr>
          <w:rFonts w:ascii="Times New Roman" w:hAnsi="Times New Roman" w:cs="Times New Roman"/>
          <w:b w:val="0"/>
          <w:sz w:val="20"/>
          <w:szCs w:val="20"/>
        </w:rPr>
        <w:t xml:space="preserve">   По состоянию на 01.01.2017 года не исполненные денежные обязательства по  судебным решениям отображены в таблице № 29.   </w:t>
      </w:r>
    </w:p>
    <w:p w:rsidR="008D5DC0" w:rsidRPr="00464DBA" w:rsidRDefault="008D5DC0" w:rsidP="008D5DC0">
      <w:pPr>
        <w:pStyle w:val="ConsTitle"/>
        <w:widowControl/>
        <w:ind w:right="0"/>
        <w:jc w:val="right"/>
        <w:rPr>
          <w:rFonts w:ascii="Times New Roman" w:hAnsi="Times New Roman" w:cs="Times New Roman"/>
          <w:b w:val="0"/>
          <w:sz w:val="20"/>
          <w:szCs w:val="20"/>
        </w:rPr>
      </w:pPr>
      <w:r w:rsidRPr="00464DBA">
        <w:rPr>
          <w:rFonts w:ascii="Times New Roman" w:hAnsi="Times New Roman" w:cs="Times New Roman"/>
          <w:b w:val="0"/>
          <w:sz w:val="20"/>
          <w:szCs w:val="20"/>
        </w:rPr>
        <w:t>Таблица № 29</w:t>
      </w:r>
    </w:p>
    <w:tbl>
      <w:tblPr>
        <w:tblW w:w="0" w:type="auto"/>
        <w:tblLook w:val="01E0"/>
      </w:tblPr>
      <w:tblGrid>
        <w:gridCol w:w="1287"/>
        <w:gridCol w:w="4542"/>
        <w:gridCol w:w="3742"/>
      </w:tblGrid>
      <w:tr w:rsidR="008D5DC0" w:rsidRPr="00464DBA" w:rsidTr="00D05C5A">
        <w:trPr>
          <w:trHeight w:val="354"/>
        </w:trPr>
        <w:tc>
          <w:tcPr>
            <w:tcW w:w="13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Style8"/>
              <w:widowControl/>
              <w:spacing w:line="240" w:lineRule="auto"/>
              <w:ind w:firstLine="0"/>
              <w:jc w:val="center"/>
              <w:rPr>
                <w:rStyle w:val="FontStyle47"/>
                <w:sz w:val="20"/>
                <w:szCs w:val="20"/>
              </w:rPr>
            </w:pPr>
            <w:r w:rsidRPr="00464DBA">
              <w:rPr>
                <w:rStyle w:val="FontStyle47"/>
                <w:sz w:val="20"/>
                <w:szCs w:val="20"/>
              </w:rPr>
              <w:t xml:space="preserve">№ </w:t>
            </w:r>
            <w:proofErr w:type="spellStart"/>
            <w:r w:rsidRPr="00464DBA">
              <w:rPr>
                <w:rStyle w:val="FontStyle47"/>
                <w:sz w:val="20"/>
                <w:szCs w:val="20"/>
              </w:rPr>
              <w:t>п</w:t>
            </w:r>
            <w:proofErr w:type="spellEnd"/>
            <w:r w:rsidRPr="00464DBA">
              <w:rPr>
                <w:rStyle w:val="FontStyle47"/>
                <w:sz w:val="20"/>
                <w:szCs w:val="20"/>
              </w:rPr>
              <w:t>/</w:t>
            </w:r>
            <w:proofErr w:type="spellStart"/>
            <w:r w:rsidRPr="00464DBA">
              <w:rPr>
                <w:rStyle w:val="FontStyle47"/>
                <w:sz w:val="20"/>
                <w:szCs w:val="20"/>
              </w:rPr>
              <w:t>п</w:t>
            </w:r>
            <w:proofErr w:type="spellEnd"/>
          </w:p>
        </w:tc>
        <w:tc>
          <w:tcPr>
            <w:tcW w:w="477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Style8"/>
              <w:widowControl/>
              <w:spacing w:line="240" w:lineRule="auto"/>
              <w:ind w:firstLine="0"/>
              <w:jc w:val="center"/>
              <w:rPr>
                <w:rStyle w:val="FontStyle47"/>
                <w:sz w:val="20"/>
                <w:szCs w:val="20"/>
              </w:rPr>
            </w:pPr>
            <w:r w:rsidRPr="00464DBA">
              <w:rPr>
                <w:spacing w:val="3"/>
                <w:sz w:val="20"/>
                <w:szCs w:val="20"/>
              </w:rPr>
              <w:t>Наименование распорядителя (получателя) бюджетных средств</w:t>
            </w:r>
          </w:p>
        </w:tc>
        <w:tc>
          <w:tcPr>
            <w:tcW w:w="39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Style8"/>
              <w:widowControl/>
              <w:spacing w:line="240" w:lineRule="auto"/>
              <w:ind w:firstLine="0"/>
              <w:jc w:val="center"/>
              <w:rPr>
                <w:rStyle w:val="FontStyle47"/>
                <w:sz w:val="20"/>
                <w:szCs w:val="20"/>
              </w:rPr>
            </w:pPr>
            <w:r w:rsidRPr="00464DBA">
              <w:rPr>
                <w:rStyle w:val="FontStyle47"/>
                <w:sz w:val="20"/>
                <w:szCs w:val="20"/>
              </w:rPr>
              <w:t>Не исполнено денежных обязательств на 01.01.2017 года</w:t>
            </w:r>
          </w:p>
        </w:tc>
      </w:tr>
      <w:tr w:rsidR="008D5DC0" w:rsidRPr="00464DBA" w:rsidTr="00D05C5A">
        <w:trPr>
          <w:trHeight w:val="147"/>
        </w:trPr>
        <w:tc>
          <w:tcPr>
            <w:tcW w:w="13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1</w:t>
            </w:r>
          </w:p>
        </w:tc>
        <w:tc>
          <w:tcPr>
            <w:tcW w:w="477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отдел образования</w:t>
            </w:r>
          </w:p>
        </w:tc>
        <w:tc>
          <w:tcPr>
            <w:tcW w:w="39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Style8"/>
              <w:widowControl/>
              <w:spacing w:line="240" w:lineRule="auto"/>
              <w:ind w:firstLine="0"/>
              <w:jc w:val="center"/>
              <w:rPr>
                <w:rStyle w:val="FontStyle47"/>
                <w:sz w:val="20"/>
                <w:szCs w:val="20"/>
              </w:rPr>
            </w:pPr>
            <w:r w:rsidRPr="00464DBA">
              <w:rPr>
                <w:rStyle w:val="FontStyle47"/>
                <w:sz w:val="20"/>
                <w:szCs w:val="20"/>
              </w:rPr>
              <w:t>497,115</w:t>
            </w:r>
          </w:p>
        </w:tc>
      </w:tr>
      <w:tr w:rsidR="008D5DC0" w:rsidRPr="00464DBA" w:rsidTr="008D5DC0">
        <w:trPr>
          <w:trHeight w:val="238"/>
        </w:trPr>
        <w:tc>
          <w:tcPr>
            <w:tcW w:w="13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2</w:t>
            </w:r>
          </w:p>
        </w:tc>
        <w:tc>
          <w:tcPr>
            <w:tcW w:w="477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администрация района</w:t>
            </w:r>
          </w:p>
        </w:tc>
        <w:tc>
          <w:tcPr>
            <w:tcW w:w="39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Style8"/>
              <w:widowControl/>
              <w:spacing w:line="240" w:lineRule="auto"/>
              <w:ind w:firstLine="0"/>
              <w:jc w:val="center"/>
              <w:rPr>
                <w:rStyle w:val="FontStyle47"/>
                <w:sz w:val="20"/>
                <w:szCs w:val="20"/>
              </w:rPr>
            </w:pPr>
            <w:r w:rsidRPr="00464DBA">
              <w:rPr>
                <w:rStyle w:val="FontStyle47"/>
                <w:sz w:val="20"/>
                <w:szCs w:val="20"/>
              </w:rPr>
              <w:t>281,621</w:t>
            </w:r>
          </w:p>
        </w:tc>
      </w:tr>
      <w:tr w:rsidR="008D5DC0" w:rsidRPr="00464DBA" w:rsidTr="008D5DC0">
        <w:trPr>
          <w:trHeight w:val="254"/>
        </w:trPr>
        <w:tc>
          <w:tcPr>
            <w:tcW w:w="13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3</w:t>
            </w:r>
          </w:p>
        </w:tc>
        <w:tc>
          <w:tcPr>
            <w:tcW w:w="477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отдел культуры</w:t>
            </w:r>
          </w:p>
        </w:tc>
        <w:tc>
          <w:tcPr>
            <w:tcW w:w="39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Style8"/>
              <w:widowControl/>
              <w:spacing w:line="240" w:lineRule="auto"/>
              <w:ind w:firstLine="0"/>
              <w:jc w:val="center"/>
              <w:rPr>
                <w:rStyle w:val="FontStyle47"/>
                <w:sz w:val="20"/>
                <w:szCs w:val="20"/>
              </w:rPr>
            </w:pPr>
            <w:r w:rsidRPr="00464DBA">
              <w:rPr>
                <w:rStyle w:val="FontStyle47"/>
                <w:sz w:val="20"/>
                <w:szCs w:val="20"/>
              </w:rPr>
              <w:t>141,895</w:t>
            </w:r>
          </w:p>
        </w:tc>
      </w:tr>
      <w:tr w:rsidR="008D5DC0" w:rsidRPr="00464DBA" w:rsidTr="008D5DC0">
        <w:trPr>
          <w:trHeight w:val="254"/>
        </w:trPr>
        <w:tc>
          <w:tcPr>
            <w:tcW w:w="1349"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center"/>
              <w:rPr>
                <w:spacing w:val="3"/>
                <w:sz w:val="20"/>
                <w:szCs w:val="20"/>
              </w:rPr>
            </w:pPr>
            <w:r w:rsidRPr="00464DBA">
              <w:rPr>
                <w:spacing w:val="3"/>
                <w:sz w:val="20"/>
                <w:szCs w:val="20"/>
              </w:rPr>
              <w:t>4</w:t>
            </w:r>
          </w:p>
        </w:tc>
        <w:tc>
          <w:tcPr>
            <w:tcW w:w="477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widowControl w:val="0"/>
              <w:autoSpaceDE w:val="0"/>
              <w:autoSpaceDN w:val="0"/>
              <w:adjustRightInd w:val="0"/>
              <w:spacing w:before="100" w:beforeAutospacing="1"/>
              <w:jc w:val="both"/>
              <w:rPr>
                <w:spacing w:val="3"/>
                <w:sz w:val="20"/>
                <w:szCs w:val="20"/>
              </w:rPr>
            </w:pPr>
            <w:r w:rsidRPr="00464DBA">
              <w:rPr>
                <w:spacing w:val="3"/>
                <w:sz w:val="20"/>
                <w:szCs w:val="20"/>
              </w:rPr>
              <w:t>финансовый отдел</w:t>
            </w:r>
          </w:p>
        </w:tc>
        <w:tc>
          <w:tcPr>
            <w:tcW w:w="39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Style8"/>
              <w:widowControl/>
              <w:spacing w:line="240" w:lineRule="auto"/>
              <w:ind w:firstLine="0"/>
              <w:jc w:val="center"/>
              <w:rPr>
                <w:rStyle w:val="FontStyle47"/>
                <w:sz w:val="20"/>
                <w:szCs w:val="20"/>
              </w:rPr>
            </w:pPr>
            <w:r w:rsidRPr="00464DBA">
              <w:rPr>
                <w:rStyle w:val="FontStyle47"/>
                <w:sz w:val="20"/>
                <w:szCs w:val="20"/>
              </w:rPr>
              <w:t>0</w:t>
            </w:r>
          </w:p>
        </w:tc>
      </w:tr>
      <w:tr w:rsidR="008D5DC0" w:rsidRPr="00464DBA" w:rsidTr="008D5DC0">
        <w:trPr>
          <w:trHeight w:val="222"/>
        </w:trPr>
        <w:tc>
          <w:tcPr>
            <w:tcW w:w="1349" w:type="dxa"/>
            <w:tcBorders>
              <w:top w:val="single" w:sz="4" w:space="0" w:color="auto"/>
              <w:left w:val="single" w:sz="4" w:space="0" w:color="auto"/>
              <w:bottom w:val="single" w:sz="4" w:space="0" w:color="auto"/>
              <w:right w:val="single" w:sz="4" w:space="0" w:color="auto"/>
            </w:tcBorders>
          </w:tcPr>
          <w:p w:rsidR="008D5DC0" w:rsidRPr="00464DBA" w:rsidRDefault="008D5DC0" w:rsidP="008D5DC0">
            <w:pPr>
              <w:pStyle w:val="Style8"/>
              <w:widowControl/>
              <w:spacing w:line="240" w:lineRule="auto"/>
              <w:ind w:firstLine="0"/>
              <w:rPr>
                <w:rStyle w:val="FontStyle47"/>
                <w:sz w:val="20"/>
                <w:szCs w:val="20"/>
              </w:rPr>
            </w:pPr>
          </w:p>
        </w:tc>
        <w:tc>
          <w:tcPr>
            <w:tcW w:w="4775"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Style8"/>
              <w:widowControl/>
              <w:spacing w:line="240" w:lineRule="auto"/>
              <w:ind w:firstLine="0"/>
              <w:rPr>
                <w:rStyle w:val="FontStyle47"/>
                <w:sz w:val="20"/>
                <w:szCs w:val="20"/>
              </w:rPr>
            </w:pPr>
            <w:r w:rsidRPr="00464DBA">
              <w:rPr>
                <w:rStyle w:val="FontStyle47"/>
                <w:sz w:val="20"/>
                <w:szCs w:val="20"/>
              </w:rPr>
              <w:t>Итого</w:t>
            </w:r>
          </w:p>
        </w:tc>
        <w:tc>
          <w:tcPr>
            <w:tcW w:w="3932" w:type="dxa"/>
            <w:tcBorders>
              <w:top w:val="single" w:sz="4" w:space="0" w:color="auto"/>
              <w:left w:val="single" w:sz="4" w:space="0" w:color="auto"/>
              <w:bottom w:val="single" w:sz="4" w:space="0" w:color="auto"/>
              <w:right w:val="single" w:sz="4" w:space="0" w:color="auto"/>
            </w:tcBorders>
            <w:hideMark/>
          </w:tcPr>
          <w:p w:rsidR="008D5DC0" w:rsidRPr="00464DBA" w:rsidRDefault="008D5DC0" w:rsidP="008D5DC0">
            <w:pPr>
              <w:pStyle w:val="Style8"/>
              <w:widowControl/>
              <w:spacing w:line="240" w:lineRule="auto"/>
              <w:ind w:firstLine="0"/>
              <w:jc w:val="center"/>
              <w:rPr>
                <w:rStyle w:val="FontStyle47"/>
                <w:sz w:val="20"/>
                <w:szCs w:val="20"/>
              </w:rPr>
            </w:pPr>
            <w:r w:rsidRPr="00464DBA">
              <w:rPr>
                <w:rStyle w:val="FontStyle47"/>
                <w:sz w:val="20"/>
                <w:szCs w:val="20"/>
              </w:rPr>
              <w:t>920,631</w:t>
            </w:r>
          </w:p>
        </w:tc>
      </w:tr>
    </w:tbl>
    <w:p w:rsidR="008D5DC0" w:rsidRPr="00464DBA" w:rsidRDefault="008D5DC0" w:rsidP="008D5DC0">
      <w:pPr>
        <w:pStyle w:val="Style8"/>
        <w:widowControl/>
        <w:spacing w:line="240" w:lineRule="auto"/>
        <w:ind w:firstLine="408"/>
        <w:rPr>
          <w:rStyle w:val="FontStyle47"/>
          <w:color w:val="FF0000"/>
          <w:sz w:val="20"/>
          <w:szCs w:val="20"/>
        </w:rPr>
      </w:pPr>
    </w:p>
    <w:p w:rsidR="008D5DC0" w:rsidRPr="00464DBA" w:rsidRDefault="008D5DC0" w:rsidP="008D5DC0">
      <w:pPr>
        <w:pStyle w:val="21"/>
        <w:spacing w:after="0" w:line="240" w:lineRule="auto"/>
        <w:ind w:firstLine="709"/>
        <w:jc w:val="both"/>
        <w:rPr>
          <w:sz w:val="20"/>
          <w:szCs w:val="20"/>
        </w:rPr>
      </w:pPr>
      <w:r w:rsidRPr="00464DBA">
        <w:rPr>
          <w:sz w:val="20"/>
          <w:szCs w:val="20"/>
        </w:rPr>
        <w:t>Пояснительные записки представленная финансовым отделом в составе консолидированной бюджетной отчетности за 2017 год сформирована.</w:t>
      </w:r>
      <w:r w:rsidRPr="00464DBA">
        <w:rPr>
          <w:color w:val="FF0000"/>
          <w:sz w:val="20"/>
          <w:szCs w:val="20"/>
        </w:rPr>
        <w:t xml:space="preserve"> </w:t>
      </w:r>
      <w:r w:rsidRPr="00464DBA">
        <w:rPr>
          <w:sz w:val="20"/>
          <w:szCs w:val="20"/>
        </w:rPr>
        <w:t>Содержание пояснительных записок соответствует отчетным формам.</w:t>
      </w:r>
      <w:r w:rsidRPr="00464DBA">
        <w:rPr>
          <w:color w:val="FF0000"/>
          <w:sz w:val="20"/>
          <w:szCs w:val="20"/>
        </w:rPr>
        <w:t xml:space="preserve"> </w:t>
      </w:r>
      <w:r w:rsidRPr="00464DBA">
        <w:rPr>
          <w:sz w:val="20"/>
          <w:szCs w:val="20"/>
        </w:rPr>
        <w:t>Вместе с тем, контрольно-счетная комиссия считает важным, пояснения по фактам неисполнения бюджета по отдельным статьям расхода предоставлять более развернуто и раскрывать их причины. Контрольно-счетная комиссия обращает внимание на необходимость более детального раскрытия информации в работе с разделом 3 «анализ отчета об исполнении бюджета субъектом бюджетной отчетности» формы 0503360 «Пояснительная записка».</w:t>
      </w:r>
      <w:r w:rsidRPr="00464DBA">
        <w:rPr>
          <w:color w:val="FF0000"/>
          <w:sz w:val="20"/>
          <w:szCs w:val="20"/>
        </w:rPr>
        <w:t xml:space="preserve">  </w:t>
      </w:r>
      <w:r w:rsidRPr="00464DBA">
        <w:rPr>
          <w:sz w:val="20"/>
          <w:szCs w:val="20"/>
        </w:rPr>
        <w:t>Предоставленные данные за несколько временных интервалов, будут способствовать тому, что пользователи могут отследить динамику за несколько отчетных периодов и сделать соответствующие выводы.</w:t>
      </w:r>
      <w:r w:rsidRPr="00464DBA">
        <w:rPr>
          <w:color w:val="FF0000"/>
          <w:sz w:val="20"/>
          <w:szCs w:val="20"/>
        </w:rPr>
        <w:t xml:space="preserve">   </w:t>
      </w:r>
    </w:p>
    <w:p w:rsidR="008D5DC0" w:rsidRPr="00464DBA" w:rsidRDefault="008D5DC0" w:rsidP="008D5DC0">
      <w:pPr>
        <w:pStyle w:val="21"/>
        <w:spacing w:after="0" w:line="240" w:lineRule="auto"/>
        <w:ind w:firstLine="709"/>
        <w:jc w:val="both"/>
        <w:rPr>
          <w:sz w:val="20"/>
          <w:szCs w:val="20"/>
        </w:rPr>
      </w:pPr>
      <w:r w:rsidRPr="00464DBA">
        <w:rPr>
          <w:sz w:val="20"/>
          <w:szCs w:val="20"/>
        </w:rPr>
        <w:t xml:space="preserve">Раскрываемая в пояснительной записке информация расширяет возможности анализа для внешних пользователей. В данной форме есть возможность описать случаи несопоставимости цифровых значений в формах, например, в результате изменения законодательства. Важно в нашем случае предоставлять сведения об изменениях бюджетной росписи.  </w:t>
      </w:r>
    </w:p>
    <w:p w:rsidR="008D5DC0" w:rsidRPr="00464DBA" w:rsidRDefault="008D5DC0" w:rsidP="008D5DC0">
      <w:pPr>
        <w:pStyle w:val="21"/>
        <w:spacing w:after="0" w:line="240" w:lineRule="auto"/>
        <w:ind w:firstLine="709"/>
        <w:jc w:val="both"/>
        <w:rPr>
          <w:sz w:val="20"/>
          <w:szCs w:val="20"/>
        </w:rPr>
      </w:pPr>
      <w:r w:rsidRPr="00464DBA">
        <w:rPr>
          <w:sz w:val="20"/>
          <w:szCs w:val="20"/>
        </w:rPr>
        <w:t>В пояснительной записке раздел 5 «Прочие вопросы субъекта бюджетной отчетности» не содержит никакой информации.</w:t>
      </w:r>
      <w:r w:rsidRPr="00464DBA">
        <w:rPr>
          <w:color w:val="FF0000"/>
          <w:sz w:val="20"/>
          <w:szCs w:val="20"/>
        </w:rPr>
        <w:t xml:space="preserve"> </w:t>
      </w:r>
      <w:r w:rsidRPr="00464DBA">
        <w:rPr>
          <w:sz w:val="20"/>
          <w:szCs w:val="20"/>
        </w:rPr>
        <w:t xml:space="preserve">В разделе следовало бы отразить, например, сведения о мерах по повышению квалификации и переподготовке специалистов, о ресурсах (стоимость имущества, бюджетные расходы, объемы закупок и т.д.). </w:t>
      </w:r>
    </w:p>
    <w:p w:rsidR="008D5DC0" w:rsidRPr="00464DBA" w:rsidRDefault="008D5DC0" w:rsidP="008D5DC0">
      <w:pPr>
        <w:pStyle w:val="21"/>
        <w:spacing w:after="0" w:line="240" w:lineRule="auto"/>
        <w:ind w:firstLine="709"/>
        <w:jc w:val="both"/>
        <w:rPr>
          <w:sz w:val="20"/>
          <w:szCs w:val="20"/>
        </w:rPr>
      </w:pPr>
      <w:r w:rsidRPr="00464DBA">
        <w:rPr>
          <w:color w:val="FF0000"/>
          <w:sz w:val="20"/>
          <w:szCs w:val="20"/>
        </w:rPr>
        <w:t xml:space="preserve"> </w:t>
      </w:r>
      <w:r w:rsidRPr="00464DBA">
        <w:rPr>
          <w:sz w:val="20"/>
          <w:szCs w:val="20"/>
        </w:rPr>
        <w:t xml:space="preserve">Форму «Пояснительная записка» следовало бы расширить таблицей 4 «Сведения об особенностях ведения бюджетного учета», таблицей 5 «Сведения о результатах мероприятий внутреннего контроля», таблицей 7 «Сведения о результатах внешнего государственного (муниципального) финансового контроля», а так же информацией о причинах не предоставления других форм и таблиц Пояснительной записки оговоренных приказом Минфина России № 191н. </w:t>
      </w:r>
    </w:p>
    <w:p w:rsidR="008D5DC0" w:rsidRPr="00464DBA" w:rsidRDefault="008D5DC0" w:rsidP="008D5DC0">
      <w:pPr>
        <w:jc w:val="both"/>
        <w:rPr>
          <w:color w:val="FF0000"/>
          <w:sz w:val="20"/>
          <w:szCs w:val="20"/>
        </w:rPr>
      </w:pPr>
      <w:r w:rsidRPr="00464DBA">
        <w:rPr>
          <w:color w:val="FF0000"/>
          <w:sz w:val="20"/>
          <w:szCs w:val="20"/>
        </w:rPr>
        <w:t xml:space="preserve">      </w:t>
      </w:r>
    </w:p>
    <w:p w:rsidR="008D5DC0" w:rsidRPr="00464DBA" w:rsidRDefault="008D5DC0" w:rsidP="008D5DC0">
      <w:pPr>
        <w:ind w:firstLine="851"/>
        <w:rPr>
          <w:b/>
          <w:sz w:val="20"/>
          <w:szCs w:val="20"/>
        </w:rPr>
      </w:pPr>
      <w:r w:rsidRPr="00464DBA">
        <w:rPr>
          <w:b/>
          <w:sz w:val="20"/>
          <w:szCs w:val="20"/>
        </w:rPr>
        <w:t xml:space="preserve">                                                          Выводы:</w:t>
      </w:r>
    </w:p>
    <w:p w:rsidR="008D5DC0" w:rsidRPr="00464DBA" w:rsidRDefault="008D5DC0" w:rsidP="008D5DC0">
      <w:pPr>
        <w:pStyle w:val="Style3"/>
        <w:widowControl/>
        <w:spacing w:line="240" w:lineRule="auto"/>
        <w:ind w:firstLine="710"/>
        <w:rPr>
          <w:rStyle w:val="FontStyle41"/>
          <w:sz w:val="20"/>
          <w:szCs w:val="20"/>
        </w:rPr>
      </w:pPr>
      <w:r w:rsidRPr="00464DBA">
        <w:rPr>
          <w:rStyle w:val="FontStyle41"/>
          <w:sz w:val="20"/>
          <w:szCs w:val="20"/>
        </w:rPr>
        <w:t>Годовая бюджетная отчетность об исполнении бюджета Межевского муниципального района Костромской области за 2017 год отражает исполнение дохо</w:t>
      </w:r>
      <w:r w:rsidRPr="00464DBA">
        <w:rPr>
          <w:rStyle w:val="FontStyle41"/>
          <w:sz w:val="20"/>
          <w:szCs w:val="20"/>
        </w:rPr>
        <w:softHyphen/>
        <w:t>дов, расходов и источников финансирования дефицита бюджета за период с 1 января 2017 года по 31 декабря 2017 года включительно.</w:t>
      </w:r>
    </w:p>
    <w:p w:rsidR="008D5DC0" w:rsidRPr="00464DBA" w:rsidRDefault="008D5DC0" w:rsidP="008D5DC0">
      <w:pPr>
        <w:pStyle w:val="Style3"/>
        <w:widowControl/>
        <w:spacing w:line="240" w:lineRule="auto"/>
        <w:ind w:firstLine="715"/>
        <w:rPr>
          <w:rStyle w:val="FontStyle41"/>
          <w:sz w:val="20"/>
          <w:szCs w:val="20"/>
        </w:rPr>
      </w:pPr>
      <w:r w:rsidRPr="00464DBA">
        <w:rPr>
          <w:rStyle w:val="FontStyle41"/>
          <w:sz w:val="20"/>
          <w:szCs w:val="20"/>
        </w:rPr>
        <w:t>В 2017 году администрацией района проведена большая работа по привлечению дополнительных средств в доход бюджета из разных источников, а так же работа по повышению эффективности бюджетных расходов. Проведена работа по согласованию объема дефицита финансовых средств, возникающего при исполнении бюджета.</w:t>
      </w:r>
    </w:p>
    <w:p w:rsidR="008D5DC0" w:rsidRPr="00464DBA" w:rsidRDefault="008D5DC0" w:rsidP="008D5DC0">
      <w:pPr>
        <w:pStyle w:val="Style3"/>
        <w:widowControl/>
        <w:spacing w:line="240" w:lineRule="auto"/>
        <w:ind w:firstLine="715"/>
        <w:rPr>
          <w:rStyle w:val="FontStyle41"/>
          <w:sz w:val="20"/>
          <w:szCs w:val="20"/>
        </w:rPr>
      </w:pPr>
      <w:r w:rsidRPr="00464DBA">
        <w:rPr>
          <w:rStyle w:val="FontStyle41"/>
          <w:sz w:val="20"/>
          <w:szCs w:val="20"/>
        </w:rPr>
        <w:t>В 2017 году осуществлялось выполнение первоочередных задач в социальной и экономической сферах (улучшение условий ведения хозяйствующих субъектов расположенных на территории муниципального образования, улучшение жилищных условий семей молодых специалистов и др.).</w:t>
      </w:r>
    </w:p>
    <w:p w:rsidR="008D5DC0" w:rsidRPr="00464DBA" w:rsidRDefault="008D5DC0" w:rsidP="008D5DC0">
      <w:pPr>
        <w:pStyle w:val="Style3"/>
        <w:widowControl/>
        <w:spacing w:line="240" w:lineRule="auto"/>
        <w:ind w:firstLine="715"/>
        <w:rPr>
          <w:rStyle w:val="FontStyle41"/>
          <w:sz w:val="20"/>
          <w:szCs w:val="20"/>
        </w:rPr>
      </w:pPr>
      <w:r w:rsidRPr="00464DBA">
        <w:rPr>
          <w:rStyle w:val="FontStyle41"/>
          <w:sz w:val="20"/>
          <w:szCs w:val="20"/>
        </w:rPr>
        <w:t>В течение 2017 года расходы из резервного фонда не осуществлялись в связи с отсутствием чрезвычайных ситуаций. Объем резервного фонда на 2017 год не превышал размер резервного фонда, установленный ст. 81 БК РФ.</w:t>
      </w:r>
    </w:p>
    <w:p w:rsidR="008D5DC0" w:rsidRPr="00464DBA" w:rsidRDefault="008D5DC0" w:rsidP="008D5DC0">
      <w:pPr>
        <w:pStyle w:val="Style3"/>
        <w:widowControl/>
        <w:spacing w:line="240" w:lineRule="auto"/>
        <w:ind w:firstLine="715"/>
        <w:rPr>
          <w:sz w:val="20"/>
          <w:szCs w:val="20"/>
        </w:rPr>
      </w:pPr>
      <w:r w:rsidRPr="00464DBA">
        <w:rPr>
          <w:rStyle w:val="FontStyle41"/>
          <w:sz w:val="20"/>
          <w:szCs w:val="20"/>
        </w:rPr>
        <w:t>В соответствии со ст. 35 Устава администрация Межевского района от имени района владеет, пользуется и распоряжается имуществом, находящимся в муниципальной собственности района, что не противоречит Конституции Российской Федерации, федеральным и областным законам, иным нормативно-правовым актам действующим на территории муниципального образования.</w:t>
      </w:r>
      <w:r w:rsidRPr="00464DBA">
        <w:rPr>
          <w:sz w:val="20"/>
          <w:szCs w:val="20"/>
        </w:rPr>
        <w:t xml:space="preserve"> </w:t>
      </w:r>
    </w:p>
    <w:p w:rsidR="008D5DC0" w:rsidRPr="00464DBA" w:rsidRDefault="008D5DC0" w:rsidP="008D5DC0">
      <w:pPr>
        <w:pStyle w:val="Style3"/>
        <w:widowControl/>
        <w:spacing w:line="240" w:lineRule="auto"/>
        <w:ind w:firstLine="715"/>
        <w:rPr>
          <w:sz w:val="20"/>
          <w:szCs w:val="20"/>
        </w:rPr>
      </w:pPr>
      <w:r w:rsidRPr="00464DBA">
        <w:rPr>
          <w:sz w:val="20"/>
          <w:szCs w:val="20"/>
        </w:rPr>
        <w:t>При работе с бюджетом администрацией района соблюден принцип прозрачности (открытости) ст. 36 БК РФ, производится обязательное опубликование утвержденных бюджетов. Обеспечена открытость для общества бюджетов внесенных в законодательные (представительные) органы муниципального образования. Обеспечен доступ к информации, размещенной в информационно-телекоммуникационной сети «Интернет» и на страницах издания «Межевской вестник».</w:t>
      </w:r>
    </w:p>
    <w:p w:rsidR="008D5DC0" w:rsidRPr="00464DBA" w:rsidRDefault="008D5DC0" w:rsidP="008D5DC0">
      <w:pPr>
        <w:pStyle w:val="Style3"/>
        <w:widowControl/>
        <w:spacing w:line="240" w:lineRule="auto"/>
        <w:ind w:firstLine="715"/>
        <w:rPr>
          <w:rStyle w:val="FontStyle41"/>
          <w:sz w:val="20"/>
          <w:szCs w:val="20"/>
        </w:rPr>
      </w:pPr>
      <w:r w:rsidRPr="00464DBA">
        <w:rPr>
          <w:rStyle w:val="FontStyle41"/>
          <w:sz w:val="20"/>
          <w:szCs w:val="20"/>
        </w:rPr>
        <w:t>Контрольно-счетная комиссия, проведя работу по оценке эффективности муниципальных программ, пришла к выводу, что оценить эффективность их реализации невозможно, вследствие отсутствия предоставления информации от ГАБС и ГРБС (годовых отчетов). В консолидированном Отчете финансового отдела администрации района оценить однозначно эффективность реализации программ невозможно, и ввиду того, что в пояснительной записке не представлены пояснения их подпрограмм. Отсутствует информация о критериях оценки эффективности реализации муниципальных программ и их результативности. Информация в консолидированном Отчете финансового отдела администрации района (раздел 3 ф. «Пояснительная записка») представлена не достаточно информативно.</w:t>
      </w:r>
    </w:p>
    <w:p w:rsidR="008D5DC0" w:rsidRPr="00464DBA" w:rsidRDefault="008D5DC0" w:rsidP="008D5DC0">
      <w:pPr>
        <w:pStyle w:val="Style3"/>
        <w:widowControl/>
        <w:spacing w:line="240" w:lineRule="auto"/>
        <w:rPr>
          <w:rStyle w:val="FontStyle41"/>
          <w:sz w:val="20"/>
          <w:szCs w:val="20"/>
        </w:rPr>
      </w:pPr>
      <w:r w:rsidRPr="00464DBA">
        <w:rPr>
          <w:rStyle w:val="FontStyle41"/>
          <w:sz w:val="20"/>
          <w:szCs w:val="20"/>
        </w:rPr>
        <w:t>Контрольно-счетной комиссии провести внешнюю проверку годовой бюджетной отчетности главных администраторов, распорядителей средств районного бюджета за 2017 год со сто процентным охватом внешней проверки достигнуть не удалось. Не удалось охватить своевременной проверкой годовую бюджетную отчетность двух сельских поселений (Советское сельское поселение и Георгиевское сельское поселение), вследствие не предоставления её в  Контрольно-счетную комиссию.</w:t>
      </w:r>
    </w:p>
    <w:p w:rsidR="008D5DC0" w:rsidRPr="00464DBA" w:rsidRDefault="008D5DC0" w:rsidP="008D5DC0">
      <w:pPr>
        <w:pStyle w:val="Style3"/>
        <w:widowControl/>
        <w:spacing w:line="240" w:lineRule="auto"/>
        <w:rPr>
          <w:rStyle w:val="FontStyle41"/>
          <w:sz w:val="20"/>
          <w:szCs w:val="20"/>
        </w:rPr>
      </w:pPr>
      <w:r w:rsidRPr="00464DBA">
        <w:rPr>
          <w:rStyle w:val="FontStyle41"/>
          <w:sz w:val="20"/>
          <w:szCs w:val="20"/>
        </w:rPr>
        <w:t>Фактов нарушений, влияющих на достоверность отчета об исполнении районного бюджета за 2017 год Контрольно-счетной комиссии не установлено, ввиду не предоставления в  Контрольно-счетную комиссию отчетности ГАБС, ГРБС, следовательно, показатели годового отчета об исполнении районного бюджета за 2017 год признаны условно достоверными.</w:t>
      </w:r>
    </w:p>
    <w:p w:rsidR="008D5DC0" w:rsidRPr="00464DBA" w:rsidRDefault="008D5DC0" w:rsidP="008D5DC0">
      <w:pPr>
        <w:pStyle w:val="Style3"/>
        <w:widowControl/>
        <w:spacing w:line="240" w:lineRule="auto"/>
        <w:ind w:firstLine="715"/>
        <w:rPr>
          <w:rStyle w:val="FontStyle41"/>
          <w:sz w:val="20"/>
          <w:szCs w:val="20"/>
        </w:rPr>
      </w:pPr>
      <w:r w:rsidRPr="00464DBA">
        <w:rPr>
          <w:rStyle w:val="FontStyle41"/>
          <w:sz w:val="20"/>
          <w:szCs w:val="20"/>
        </w:rPr>
        <w:t xml:space="preserve">Не изменяя мнения об условной достоверности отчетности, </w:t>
      </w:r>
      <w:r w:rsidRPr="00464DBA">
        <w:rPr>
          <w:sz w:val="20"/>
          <w:szCs w:val="20"/>
        </w:rPr>
        <w:t>соблюдении внутренней согласованности форм бюджетной отчетности</w:t>
      </w:r>
      <w:r w:rsidRPr="00464DBA">
        <w:rPr>
          <w:rStyle w:val="FontStyle41"/>
          <w:sz w:val="20"/>
          <w:szCs w:val="20"/>
        </w:rPr>
        <w:t>, Контрольно-счетная комиссия обращает внимание на необходимость проведения дополнительной работы участника</w:t>
      </w:r>
      <w:r w:rsidRPr="00464DBA">
        <w:rPr>
          <w:rStyle w:val="FontStyle41"/>
          <w:sz w:val="20"/>
          <w:szCs w:val="20"/>
        </w:rPr>
        <w:softHyphen/>
        <w:t>ми бюджетного процесса по соблюдению бюджетного законодательства при исполнении бюджета в течение финансового года, надлежащему ведению бухгалтерского учета и качественному составлению бюджетной отчетности.</w:t>
      </w:r>
    </w:p>
    <w:p w:rsidR="008D5DC0" w:rsidRPr="00464DBA" w:rsidRDefault="008D5DC0" w:rsidP="008D5DC0">
      <w:pPr>
        <w:pStyle w:val="Style3"/>
        <w:widowControl/>
        <w:spacing w:line="240" w:lineRule="auto"/>
        <w:ind w:firstLine="715"/>
        <w:rPr>
          <w:rStyle w:val="FontStyle41"/>
          <w:sz w:val="20"/>
          <w:szCs w:val="20"/>
        </w:rPr>
      </w:pPr>
      <w:r w:rsidRPr="00464DBA">
        <w:rPr>
          <w:rStyle w:val="FontStyle41"/>
          <w:sz w:val="20"/>
          <w:szCs w:val="20"/>
        </w:rPr>
        <w:t>В результате внешней проверки установлены факты отвлечения бюджетных средств на оплату пени и штрафов, следовательно, получатели бюджетных средств нарушают принцип эффективности использования бюджетных средств, установленный ст. 34 БК РФ.</w:t>
      </w:r>
    </w:p>
    <w:p w:rsidR="008D5DC0" w:rsidRPr="00464DBA" w:rsidRDefault="008D5DC0" w:rsidP="008D5DC0">
      <w:pPr>
        <w:pStyle w:val="Style3"/>
        <w:widowControl/>
        <w:spacing w:line="240" w:lineRule="auto"/>
        <w:ind w:firstLine="715"/>
        <w:rPr>
          <w:rStyle w:val="FontStyle41"/>
          <w:sz w:val="20"/>
          <w:szCs w:val="20"/>
        </w:rPr>
      </w:pPr>
      <w:r w:rsidRPr="00464DBA">
        <w:rPr>
          <w:rStyle w:val="FontStyle41"/>
          <w:sz w:val="20"/>
          <w:szCs w:val="20"/>
        </w:rPr>
        <w:t xml:space="preserve">Исполнение районного бюджета происходило в условиях реализации Федерального закона от 05.04.2013 года № 44 –ФЗ «О контрактной системе в сфере закупок товаров, работ, услуг для обеспечения государственных и муниципальных нужд». При проведении внешней проверки годовой бюджетной отчетности провести анализ сведений об экономии средств бюджета при заключении муниципальных контрактов с применением конкурентных способов не удалось, вследствие не предоставления отчетных данных. </w:t>
      </w:r>
    </w:p>
    <w:p w:rsidR="008D5DC0" w:rsidRPr="00464DBA" w:rsidRDefault="008D5DC0" w:rsidP="008D5DC0">
      <w:pPr>
        <w:pStyle w:val="Style3"/>
        <w:widowControl/>
        <w:spacing w:line="240" w:lineRule="auto"/>
        <w:ind w:firstLine="715"/>
        <w:rPr>
          <w:rStyle w:val="FontStyle41"/>
          <w:sz w:val="20"/>
          <w:szCs w:val="20"/>
        </w:rPr>
      </w:pPr>
      <w:r w:rsidRPr="00464DBA">
        <w:rPr>
          <w:rStyle w:val="FontStyle41"/>
          <w:sz w:val="20"/>
          <w:szCs w:val="20"/>
        </w:rPr>
        <w:t xml:space="preserve">В ходе проведения внешней проверки годовой бюджетной отчетности при возникновении разногласий по отдельным данным с бухгалтерией администрации показатели уточнены в рабочем порядке. </w:t>
      </w:r>
    </w:p>
    <w:p w:rsidR="008D5DC0" w:rsidRPr="00464DBA" w:rsidRDefault="008D5DC0" w:rsidP="008D5DC0">
      <w:pPr>
        <w:pStyle w:val="Style3"/>
        <w:widowControl/>
        <w:spacing w:line="240" w:lineRule="auto"/>
        <w:ind w:firstLine="691"/>
        <w:rPr>
          <w:rStyle w:val="FontStyle41"/>
          <w:sz w:val="20"/>
          <w:szCs w:val="20"/>
        </w:rPr>
      </w:pPr>
      <w:r w:rsidRPr="00464DBA">
        <w:rPr>
          <w:rStyle w:val="FontStyle41"/>
          <w:sz w:val="20"/>
          <w:szCs w:val="20"/>
        </w:rPr>
        <w:t>Представленный на рассмотрение проект решения с учетом предложений и высказанных замечаний соответствует тре</w:t>
      </w:r>
      <w:r w:rsidRPr="00464DBA">
        <w:rPr>
          <w:rStyle w:val="FontStyle41"/>
          <w:sz w:val="20"/>
          <w:szCs w:val="20"/>
        </w:rPr>
        <w:softHyphen/>
        <w:t>бованиям законодательства, определенным Бюджетным кодексом РФ, Поло</w:t>
      </w:r>
      <w:r w:rsidRPr="00464DBA">
        <w:rPr>
          <w:rStyle w:val="FontStyle41"/>
          <w:sz w:val="20"/>
          <w:szCs w:val="20"/>
        </w:rPr>
        <w:softHyphen/>
        <w:t xml:space="preserve">жением о бюджетном процессе в Межевском муниципальном районе. </w:t>
      </w:r>
    </w:p>
    <w:p w:rsidR="008D5DC0" w:rsidRPr="00464DBA" w:rsidRDefault="008D5DC0" w:rsidP="008D5DC0">
      <w:pPr>
        <w:pStyle w:val="Style3"/>
        <w:widowControl/>
        <w:spacing w:line="240" w:lineRule="auto"/>
        <w:ind w:firstLine="691"/>
        <w:rPr>
          <w:rStyle w:val="FontStyle41"/>
          <w:sz w:val="20"/>
          <w:szCs w:val="20"/>
        </w:rPr>
      </w:pPr>
      <w:r w:rsidRPr="00464DBA">
        <w:rPr>
          <w:rStyle w:val="FontStyle41"/>
          <w:sz w:val="20"/>
          <w:szCs w:val="20"/>
        </w:rPr>
        <w:t>Кон</w:t>
      </w:r>
      <w:r w:rsidRPr="00464DBA">
        <w:rPr>
          <w:rStyle w:val="FontStyle41"/>
          <w:sz w:val="20"/>
          <w:szCs w:val="20"/>
        </w:rPr>
        <w:softHyphen/>
        <w:t>трольно-счетная комиссия муниципального района считает возможным предло</w:t>
      </w:r>
      <w:r w:rsidRPr="00464DBA">
        <w:rPr>
          <w:rStyle w:val="FontStyle41"/>
          <w:sz w:val="20"/>
          <w:szCs w:val="20"/>
        </w:rPr>
        <w:softHyphen/>
        <w:t xml:space="preserve">жить Собранию депутатов Межевского муниципального района Костромской области с учетом устранения нарушений и недостатков отраженных в Заключении утвердить годовой отчет об исполнении бюджета Межевского муниципального района Костромской области в предлагаемой редакции. </w:t>
      </w:r>
    </w:p>
    <w:p w:rsidR="008D5DC0" w:rsidRPr="00464DBA" w:rsidRDefault="008D5DC0" w:rsidP="008D5DC0">
      <w:pPr>
        <w:ind w:firstLine="851"/>
        <w:jc w:val="center"/>
        <w:rPr>
          <w:b/>
          <w:sz w:val="20"/>
          <w:szCs w:val="20"/>
        </w:rPr>
      </w:pPr>
      <w:r w:rsidRPr="00464DBA">
        <w:rPr>
          <w:b/>
          <w:sz w:val="20"/>
          <w:szCs w:val="20"/>
        </w:rPr>
        <w:t>Предложения:</w:t>
      </w:r>
    </w:p>
    <w:p w:rsidR="008D5DC0" w:rsidRPr="00464DBA" w:rsidRDefault="008D5DC0" w:rsidP="008D5DC0">
      <w:pPr>
        <w:ind w:firstLine="851"/>
        <w:jc w:val="both"/>
        <w:rPr>
          <w:sz w:val="20"/>
          <w:szCs w:val="20"/>
        </w:rPr>
      </w:pPr>
      <w:r w:rsidRPr="00464DBA">
        <w:rPr>
          <w:sz w:val="20"/>
          <w:szCs w:val="20"/>
        </w:rPr>
        <w:t xml:space="preserve">В целях соблюдения бюджетного законодательства при исполнении бюджета муниципального района, качественного составления бюджетной отчетности необходимо обеспечить: </w:t>
      </w:r>
    </w:p>
    <w:p w:rsidR="008D5DC0" w:rsidRPr="00464DBA" w:rsidRDefault="008D5DC0" w:rsidP="008D5DC0">
      <w:pPr>
        <w:rPr>
          <w:sz w:val="20"/>
          <w:szCs w:val="20"/>
        </w:rPr>
      </w:pPr>
      <w:r w:rsidRPr="00464DBA">
        <w:rPr>
          <w:sz w:val="20"/>
          <w:szCs w:val="20"/>
        </w:rPr>
        <w:t>-соблюдение установленных принципов бюджетной системы РФ и требований бюджетного законодательства,</w:t>
      </w:r>
    </w:p>
    <w:p w:rsidR="008D5DC0" w:rsidRPr="00464DBA" w:rsidRDefault="008D5DC0" w:rsidP="008D5DC0">
      <w:pPr>
        <w:rPr>
          <w:sz w:val="20"/>
          <w:szCs w:val="20"/>
        </w:rPr>
      </w:pPr>
      <w:r w:rsidRPr="00464DBA">
        <w:rPr>
          <w:sz w:val="20"/>
          <w:szCs w:val="20"/>
        </w:rPr>
        <w:t>-усилить методическую работу по вопросам соблюдения бюджетного законодательства при исполнении бюджета муниципального района по расходам, качественного составления бюджетной отчетности.</w:t>
      </w:r>
    </w:p>
    <w:p w:rsidR="008D5DC0" w:rsidRPr="00464DBA" w:rsidRDefault="008D5DC0" w:rsidP="008D5DC0">
      <w:pPr>
        <w:pStyle w:val="Style20"/>
        <w:widowControl/>
        <w:tabs>
          <w:tab w:val="left" w:pos="619"/>
        </w:tabs>
        <w:spacing w:line="240" w:lineRule="auto"/>
        <w:ind w:firstLine="0"/>
        <w:rPr>
          <w:rStyle w:val="FontStyle47"/>
          <w:sz w:val="20"/>
          <w:szCs w:val="20"/>
        </w:rPr>
      </w:pPr>
      <w:r w:rsidRPr="00464DBA">
        <w:rPr>
          <w:rStyle w:val="FontStyle47"/>
          <w:sz w:val="20"/>
          <w:szCs w:val="20"/>
        </w:rPr>
        <w:t xml:space="preserve">Администрации Межевского муниципального района проанализировать результаты экспертно-аналитического мероприятия, принять меры по устранению нарушений и недостатков, отмеченных в настоящем заключении. </w:t>
      </w:r>
    </w:p>
    <w:p w:rsidR="008D5DC0" w:rsidRPr="00464DBA" w:rsidRDefault="008D5DC0" w:rsidP="008D5DC0">
      <w:pPr>
        <w:pStyle w:val="23"/>
        <w:spacing w:after="0" w:line="240" w:lineRule="auto"/>
        <w:ind w:left="0"/>
        <w:jc w:val="both"/>
        <w:rPr>
          <w:sz w:val="20"/>
          <w:szCs w:val="20"/>
        </w:rPr>
      </w:pPr>
      <w:r w:rsidRPr="00464DBA">
        <w:rPr>
          <w:rFonts w:ascii="Times New Roman" w:hAnsi="Times New Roman"/>
          <w:sz w:val="20"/>
          <w:szCs w:val="20"/>
        </w:rPr>
        <w:t xml:space="preserve">В целях увеличения доходной части бюджета Межевского муниципального района администраторам доходов бюджета продолжить работу по осуществлению систематического контроля за полнотой и своевременностью поступлений в бюджет всех видов налоговых и неналоговых доходов.  </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Главным распорядителям бюджетных средств не допускать роста кредиторской задолженности, проводить работу по ликвидации дебиторской задолженности, принять меры в части урегулирования просроченной кредиторской задолженности (при наличии).</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4. Главным распорядителям бюджетных средств во исполнение бюджетных  полномочий, обеспечить эффективное использование средств бюджета. При составлении отчетов с этой целью составлять таблицу № 2 пояснительной записки, которая характеризует меры по повышению эффективности бюджетных средств. Правильно заполненная таблица удовлетворит требования в т.ч. п. 154 Инструкции № 191н.</w:t>
      </w:r>
    </w:p>
    <w:p w:rsidR="008D5DC0" w:rsidRPr="00464DBA" w:rsidRDefault="008D5DC0" w:rsidP="008D5DC0">
      <w:pPr>
        <w:pStyle w:val="23"/>
        <w:numPr>
          <w:ilvl w:val="0"/>
          <w:numId w:val="1"/>
        </w:numPr>
        <w:tabs>
          <w:tab w:val="num" w:pos="360"/>
        </w:tabs>
        <w:spacing w:after="0" w:line="240" w:lineRule="auto"/>
        <w:ind w:left="0" w:firstLine="0"/>
        <w:jc w:val="both"/>
        <w:rPr>
          <w:rFonts w:ascii="Times New Roman" w:hAnsi="Times New Roman"/>
          <w:sz w:val="20"/>
          <w:szCs w:val="20"/>
        </w:rPr>
      </w:pPr>
      <w:r w:rsidRPr="00464DBA">
        <w:rPr>
          <w:rFonts w:ascii="Times New Roman" w:hAnsi="Times New Roman"/>
          <w:sz w:val="20"/>
          <w:szCs w:val="20"/>
        </w:rPr>
        <w:t>Главным распорядителям бюджетных средств, финансовому отделу, постоянно осуществлять ведомственный контроль в сфере своей деятельности, результаты внутреннего финансового контроля отражать в форме годового отчета «Пояснительная записка».</w:t>
      </w:r>
    </w:p>
    <w:p w:rsidR="008D5DC0" w:rsidRPr="00464DBA" w:rsidRDefault="008D5DC0" w:rsidP="008D5DC0">
      <w:pPr>
        <w:pStyle w:val="23"/>
        <w:numPr>
          <w:ilvl w:val="0"/>
          <w:numId w:val="1"/>
        </w:numPr>
        <w:tabs>
          <w:tab w:val="num" w:pos="360"/>
        </w:tabs>
        <w:spacing w:after="0" w:line="240" w:lineRule="auto"/>
        <w:ind w:left="0" w:firstLine="0"/>
        <w:jc w:val="both"/>
        <w:rPr>
          <w:rFonts w:ascii="Times New Roman" w:hAnsi="Times New Roman"/>
          <w:sz w:val="20"/>
          <w:szCs w:val="20"/>
        </w:rPr>
      </w:pPr>
      <w:r w:rsidRPr="00464DBA">
        <w:rPr>
          <w:rFonts w:ascii="Times New Roman" w:hAnsi="Times New Roman"/>
          <w:sz w:val="20"/>
          <w:szCs w:val="20"/>
        </w:rPr>
        <w:t xml:space="preserve">Финансовому отделу администрации муниципального района в соответствии с приказом Минфина РФ № 191н  и Инструкцией о порядке составления и предоставления годовой, квартальной и месячной отчетности усилить контроль по формированию форм и таблиц к форме «Пояснительная записка» и её текстовой части. </w:t>
      </w:r>
    </w:p>
    <w:p w:rsidR="008D5DC0" w:rsidRPr="00464DBA" w:rsidRDefault="008D5DC0" w:rsidP="008D5DC0">
      <w:pPr>
        <w:pStyle w:val="23"/>
        <w:numPr>
          <w:ilvl w:val="0"/>
          <w:numId w:val="1"/>
        </w:numPr>
        <w:tabs>
          <w:tab w:val="num" w:pos="360"/>
        </w:tabs>
        <w:spacing w:after="0" w:line="240" w:lineRule="auto"/>
        <w:ind w:left="0" w:firstLine="0"/>
        <w:jc w:val="both"/>
        <w:rPr>
          <w:rFonts w:ascii="Times New Roman" w:hAnsi="Times New Roman"/>
          <w:sz w:val="20"/>
          <w:szCs w:val="20"/>
        </w:rPr>
      </w:pPr>
      <w:r w:rsidRPr="00464DBA">
        <w:rPr>
          <w:rFonts w:ascii="Times New Roman" w:hAnsi="Times New Roman"/>
          <w:sz w:val="20"/>
          <w:szCs w:val="20"/>
        </w:rPr>
        <w:t>Во исполнение п. 162 Инструкции № 191н ГРБС при внесении изменений в бюджетную роспись указывать причины внесения изменений, а именно ссылки на правовые основания их внесения (статьи БК РФ и решения о районном бюджете.</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8. Обратить внимание всех ГРБС и финансового отдела на необходимость формирования муниципального задания и размещения на официальном сайте актуальных редакций муниципальных заданий и годовых отчетов по их исполнению.</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9. В исполнение ст. 81 Бюджетного кодекса Российской Федерации одновременно с отчетом об исполнении бюджета, предоставлять отчет об использовании резервного фонда и давать пояснения по его содержанию в пояснительной записке.</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 xml:space="preserve">10. Во исполнение ст. 179 Бюджетного кодекса РФ участникам бюджетного процесса в бюджетной отчетности отражать сведения в рамках реализации целевых программ. </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11. Соблюдать сроки предоставления отчетов об исполнении бюджета в Контрольно-счетную комиссию, не допускать нарушений предусмотренных</w:t>
      </w:r>
      <w:r w:rsidRPr="00464DBA">
        <w:rPr>
          <w:rFonts w:ascii="Times New Roman" w:hAnsi="Times New Roman"/>
          <w:b/>
          <w:sz w:val="20"/>
          <w:szCs w:val="20"/>
        </w:rPr>
        <w:t xml:space="preserve"> </w:t>
      </w:r>
      <w:r w:rsidRPr="00464DBA">
        <w:rPr>
          <w:rFonts w:ascii="Times New Roman" w:hAnsi="Times New Roman"/>
          <w:sz w:val="20"/>
          <w:szCs w:val="20"/>
        </w:rPr>
        <w:t xml:space="preserve">пунктом 3 статьи 264.4 Бюджетного кодекса Российской Федерации, пунктом 9.2.2 Положения о бюджетном процессе в Межевском муниципальном районе Костромской области. </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12. Во исполнение п.152 Инструкции № 191н в текстовую часть ф. 0503160 «Пояснительная записка» ГРБС предоставлять информацию об объемах закупок произведенных в отчетном году, используемых для достижения показателей результативности, деятельности субъектов бюджетной отчетности.</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 xml:space="preserve">13.  Во исполнение ст. 158, ст. 160.2.1. БК РФ, с целью повышения результативности деятельности муниципальных учреждений повысить уровень и результативность внутриведомственного муниципального финансового контроля за соблюдением бюджетного законодательства РФ и иных нормативных правовых актов, регулирующих бюджетные правоотношения и за полнотой, достоверностью отчетных данных о реализации муниципальных программ.  </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 xml:space="preserve">14. Во исполнение Инструкции № 191н при заполнении ф. 0503160 «Пояснительная записка» всем ГРБС обратить внимание на оформление таблицы № 2 «Сведения о мерах по повышению эффективности расходования бюджетных средств», в которой отображать информацию об исполнении норм </w:t>
      </w:r>
      <w:r w:rsidRPr="00464DBA">
        <w:rPr>
          <w:rStyle w:val="FontStyle41"/>
          <w:sz w:val="20"/>
          <w:szCs w:val="20"/>
        </w:rPr>
        <w:t>Федерального закона от 05.04.2013 года № 44 –ФЗ «О контрактной системе в сфере закупок товаров, работ, услуг для обеспечения государственных и муниципальных нужд», а именно конкретных результатов принятых мер по итогам оптимизации расходов.</w:t>
      </w:r>
      <w:r w:rsidRPr="00464DBA">
        <w:rPr>
          <w:rFonts w:ascii="Times New Roman" w:hAnsi="Times New Roman"/>
          <w:sz w:val="20"/>
          <w:szCs w:val="20"/>
        </w:rPr>
        <w:t xml:space="preserve"> </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15.В отчетность 2018 года включить информацию по соблюдению нормативов годового фонда оплаты труда в разрезе ГРБС районного и консолидированного бюджета.</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16.Администрации района, во исполнение ст. 36 БК РФ усилить контроль по отражению достоверных данных проектов бюджетов внесенных в законодательный (представительный) орган муниципального образования. Обеспечить своевременную процедуру рассмотрения, принятия решения и публикации вносимых изменений в решение о бюджете Межевского муниципального района Костромской области на 2018 год.</w:t>
      </w:r>
    </w:p>
    <w:p w:rsidR="008D5DC0" w:rsidRPr="00464DBA" w:rsidRDefault="008D5DC0" w:rsidP="008D5DC0">
      <w:pPr>
        <w:pStyle w:val="23"/>
        <w:spacing w:after="0" w:line="240" w:lineRule="auto"/>
        <w:ind w:left="0"/>
        <w:jc w:val="both"/>
        <w:rPr>
          <w:rFonts w:ascii="Times New Roman" w:hAnsi="Times New Roman"/>
          <w:sz w:val="20"/>
          <w:szCs w:val="20"/>
        </w:rPr>
      </w:pPr>
      <w:r w:rsidRPr="00464DBA">
        <w:rPr>
          <w:rFonts w:ascii="Times New Roman" w:hAnsi="Times New Roman"/>
          <w:sz w:val="20"/>
          <w:szCs w:val="20"/>
        </w:rPr>
        <w:t>17.Обеспечить на качественно ином уровне исполнение Положения о бюджетном процессе, как в целом, так и отдельных его статей поименованных в настоящем Заключении.</w:t>
      </w:r>
    </w:p>
    <w:p w:rsidR="008D5DC0" w:rsidRPr="00464DBA" w:rsidRDefault="008D5DC0" w:rsidP="008D5DC0">
      <w:pPr>
        <w:rPr>
          <w:sz w:val="20"/>
          <w:szCs w:val="20"/>
        </w:rPr>
      </w:pPr>
      <w:r w:rsidRPr="00464DBA">
        <w:rPr>
          <w:sz w:val="20"/>
          <w:szCs w:val="20"/>
        </w:rPr>
        <w:t xml:space="preserve">             </w:t>
      </w:r>
    </w:p>
    <w:p w:rsidR="008D5DC0" w:rsidRPr="00464DBA" w:rsidRDefault="008D5DC0" w:rsidP="008D5DC0">
      <w:pPr>
        <w:rPr>
          <w:sz w:val="20"/>
          <w:szCs w:val="20"/>
        </w:rPr>
      </w:pPr>
      <w:r w:rsidRPr="00464DBA">
        <w:rPr>
          <w:sz w:val="20"/>
          <w:szCs w:val="20"/>
        </w:rPr>
        <w:t xml:space="preserve"> Инспектор Контрольно-счётной комиссии                                          А.В. Кудрявцева </w:t>
      </w:r>
    </w:p>
    <w:p w:rsidR="008D5DC0" w:rsidRPr="00464DBA" w:rsidRDefault="008D5DC0" w:rsidP="008D5DC0">
      <w:pPr>
        <w:rPr>
          <w:sz w:val="20"/>
          <w:szCs w:val="20"/>
        </w:rPr>
      </w:pPr>
      <w:r w:rsidRPr="00464DBA">
        <w:rPr>
          <w:color w:val="FF0000"/>
          <w:sz w:val="20"/>
          <w:szCs w:val="20"/>
        </w:rPr>
        <w:t xml:space="preserve"> </w:t>
      </w:r>
      <w:r w:rsidRPr="00464DBA">
        <w:rPr>
          <w:sz w:val="20"/>
          <w:szCs w:val="20"/>
        </w:rPr>
        <w:t>18.04.2018 года</w:t>
      </w:r>
    </w:p>
    <w:p w:rsidR="008D5DC0" w:rsidRPr="00464DBA" w:rsidRDefault="008D5DC0" w:rsidP="008D5DC0">
      <w:pPr>
        <w:rPr>
          <w:color w:val="FF0000"/>
          <w:sz w:val="20"/>
          <w:szCs w:val="20"/>
        </w:rPr>
      </w:pPr>
    </w:p>
    <w:p w:rsidR="008D5DC0" w:rsidRPr="00464DBA" w:rsidRDefault="008D5DC0" w:rsidP="008D5DC0">
      <w:pPr>
        <w:rPr>
          <w:color w:val="FF0000"/>
          <w:sz w:val="20"/>
          <w:szCs w:val="20"/>
        </w:rPr>
      </w:pPr>
    </w:p>
    <w:p w:rsidR="008D5DC0" w:rsidRPr="00464DBA" w:rsidRDefault="008D5DC0" w:rsidP="008D5DC0">
      <w:pPr>
        <w:rPr>
          <w:sz w:val="20"/>
          <w:szCs w:val="20"/>
        </w:rPr>
      </w:pPr>
      <w:r w:rsidRPr="00464DBA">
        <w:rPr>
          <w:sz w:val="20"/>
          <w:szCs w:val="20"/>
        </w:rPr>
        <w:t>Ознакомлена:</w:t>
      </w:r>
    </w:p>
    <w:p w:rsidR="008D5DC0" w:rsidRPr="00464DBA" w:rsidRDefault="008D5DC0" w:rsidP="008D5DC0">
      <w:pPr>
        <w:rPr>
          <w:sz w:val="20"/>
          <w:szCs w:val="20"/>
        </w:rPr>
      </w:pPr>
      <w:r w:rsidRPr="00464DBA">
        <w:rPr>
          <w:sz w:val="20"/>
          <w:szCs w:val="20"/>
        </w:rPr>
        <w:t>Начальник финансового отдела                                                                   Крутикова Н.В.</w:t>
      </w:r>
    </w:p>
    <w:p w:rsidR="008D5DC0" w:rsidRPr="00464DBA" w:rsidRDefault="008D5DC0" w:rsidP="008D5DC0">
      <w:pPr>
        <w:rPr>
          <w:sz w:val="20"/>
          <w:szCs w:val="20"/>
        </w:rPr>
      </w:pPr>
      <w:r w:rsidRPr="00464DBA">
        <w:rPr>
          <w:sz w:val="20"/>
          <w:szCs w:val="20"/>
        </w:rPr>
        <w:t>« ______» ________________ 2018 года</w:t>
      </w:r>
    </w:p>
    <w:p w:rsidR="008D5DC0" w:rsidRPr="00464DBA" w:rsidRDefault="008D5DC0" w:rsidP="008D5DC0">
      <w:pPr>
        <w:rPr>
          <w:sz w:val="20"/>
          <w:szCs w:val="20"/>
        </w:rPr>
      </w:pPr>
    </w:p>
    <w:p w:rsidR="008D5DC0" w:rsidRPr="00464DBA" w:rsidRDefault="008D5DC0" w:rsidP="008D5DC0">
      <w:pPr>
        <w:rPr>
          <w:sz w:val="20"/>
          <w:szCs w:val="20"/>
        </w:rPr>
      </w:pPr>
      <w:r w:rsidRPr="00464DBA">
        <w:rPr>
          <w:sz w:val="20"/>
          <w:szCs w:val="20"/>
        </w:rPr>
        <w:t>Главный бухгалтер финансового отдела</w:t>
      </w:r>
    </w:p>
    <w:p w:rsidR="008D5DC0" w:rsidRPr="00464DBA" w:rsidRDefault="008D5DC0" w:rsidP="008D5DC0">
      <w:pPr>
        <w:rPr>
          <w:sz w:val="20"/>
          <w:szCs w:val="20"/>
        </w:rPr>
      </w:pPr>
      <w:r w:rsidRPr="00464DBA">
        <w:rPr>
          <w:sz w:val="20"/>
          <w:szCs w:val="20"/>
        </w:rPr>
        <w:t xml:space="preserve">«_____» _____________ 2018 года                                                               </w:t>
      </w:r>
      <w:proofErr w:type="spellStart"/>
      <w:r w:rsidRPr="00464DBA">
        <w:rPr>
          <w:sz w:val="20"/>
          <w:szCs w:val="20"/>
        </w:rPr>
        <w:t>Рябчикова</w:t>
      </w:r>
      <w:proofErr w:type="spellEnd"/>
      <w:r w:rsidRPr="00464DBA">
        <w:rPr>
          <w:sz w:val="20"/>
          <w:szCs w:val="20"/>
        </w:rPr>
        <w:t xml:space="preserve"> М.В.</w:t>
      </w:r>
    </w:p>
    <w:p w:rsidR="008D5DC0" w:rsidRPr="00464DBA" w:rsidRDefault="008D5DC0" w:rsidP="008D5DC0">
      <w:pPr>
        <w:spacing w:line="276" w:lineRule="auto"/>
        <w:jc w:val="center"/>
        <w:rPr>
          <w:sz w:val="20"/>
          <w:szCs w:val="20"/>
        </w:rPr>
      </w:pPr>
    </w:p>
    <w:sectPr w:rsidR="008D5DC0" w:rsidRPr="00464DBA" w:rsidSect="005A50FF">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C865E0"/>
    <w:multiLevelType w:val="hybridMultilevel"/>
    <w:tmpl w:val="2A20985E"/>
    <w:lvl w:ilvl="0" w:tplc="FFFFFFFF">
      <w:start w:val="5"/>
      <w:numFmt w:val="decimal"/>
      <w:lvlText w:val="%1."/>
      <w:lvlJc w:val="left"/>
      <w:pPr>
        <w:tabs>
          <w:tab w:val="num" w:pos="1211"/>
        </w:tabs>
        <w:ind w:left="1211"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compat/>
  <w:rsids>
    <w:rsidRoot w:val="00730642"/>
    <w:rsid w:val="00070A97"/>
    <w:rsid w:val="000B1AF7"/>
    <w:rsid w:val="001738CF"/>
    <w:rsid w:val="00184575"/>
    <w:rsid w:val="001C2C1C"/>
    <w:rsid w:val="00247386"/>
    <w:rsid w:val="00276B40"/>
    <w:rsid w:val="002967D5"/>
    <w:rsid w:val="004027EC"/>
    <w:rsid w:val="00464DBA"/>
    <w:rsid w:val="0046596A"/>
    <w:rsid w:val="00580423"/>
    <w:rsid w:val="00596155"/>
    <w:rsid w:val="005A50FF"/>
    <w:rsid w:val="00704566"/>
    <w:rsid w:val="0071649E"/>
    <w:rsid w:val="00730642"/>
    <w:rsid w:val="00754B11"/>
    <w:rsid w:val="007623D6"/>
    <w:rsid w:val="007F6775"/>
    <w:rsid w:val="008D5DC0"/>
    <w:rsid w:val="009B03C6"/>
    <w:rsid w:val="009B1181"/>
    <w:rsid w:val="00C83FF0"/>
    <w:rsid w:val="00D05C5A"/>
    <w:rsid w:val="00D6258A"/>
    <w:rsid w:val="00D81B4A"/>
    <w:rsid w:val="00DF2EC0"/>
    <w:rsid w:val="00EB3F62"/>
    <w:rsid w:val="00F930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64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D5DC0"/>
    <w:pPr>
      <w:spacing w:before="150" w:after="150"/>
      <w:outlineLvl w:val="0"/>
    </w:pPr>
    <w:rPr>
      <w:b/>
      <w:bCs/>
      <w:kern w:val="36"/>
      <w:sz w:val="53"/>
      <w:szCs w:val="53"/>
    </w:rPr>
  </w:style>
  <w:style w:type="paragraph" w:styleId="2">
    <w:name w:val="heading 2"/>
    <w:basedOn w:val="a"/>
    <w:link w:val="20"/>
    <w:semiHidden/>
    <w:unhideWhenUsed/>
    <w:qFormat/>
    <w:rsid w:val="008D5DC0"/>
    <w:pPr>
      <w:spacing w:before="150" w:after="150"/>
      <w:outlineLvl w:val="1"/>
    </w:pPr>
    <w:rPr>
      <w:b/>
      <w:bCs/>
      <w:sz w:val="48"/>
      <w:szCs w:val="48"/>
    </w:rPr>
  </w:style>
  <w:style w:type="paragraph" w:styleId="3">
    <w:name w:val="heading 3"/>
    <w:basedOn w:val="a"/>
    <w:link w:val="30"/>
    <w:semiHidden/>
    <w:unhideWhenUsed/>
    <w:qFormat/>
    <w:rsid w:val="008D5DC0"/>
    <w:pPr>
      <w:spacing w:before="150" w:after="150"/>
      <w:outlineLvl w:val="2"/>
    </w:pPr>
    <w:rPr>
      <w:b/>
      <w:bCs/>
      <w:sz w:val="43"/>
      <w:szCs w:val="43"/>
    </w:rPr>
  </w:style>
  <w:style w:type="paragraph" w:styleId="4">
    <w:name w:val="heading 4"/>
    <w:basedOn w:val="a"/>
    <w:link w:val="40"/>
    <w:semiHidden/>
    <w:unhideWhenUsed/>
    <w:qFormat/>
    <w:rsid w:val="008D5DC0"/>
    <w:pPr>
      <w:spacing w:before="150" w:after="150"/>
      <w:outlineLvl w:val="3"/>
    </w:pPr>
    <w:rPr>
      <w:b/>
      <w:bCs/>
      <w:sz w:val="38"/>
      <w:szCs w:val="38"/>
    </w:rPr>
  </w:style>
  <w:style w:type="paragraph" w:styleId="5">
    <w:name w:val="heading 5"/>
    <w:basedOn w:val="a"/>
    <w:link w:val="50"/>
    <w:semiHidden/>
    <w:unhideWhenUsed/>
    <w:qFormat/>
    <w:rsid w:val="008D5DC0"/>
    <w:pPr>
      <w:spacing w:before="150" w:after="150"/>
      <w:outlineLvl w:val="4"/>
    </w:pPr>
    <w:rPr>
      <w:b/>
      <w:bCs/>
      <w:sz w:val="34"/>
      <w:szCs w:val="34"/>
    </w:rPr>
  </w:style>
  <w:style w:type="paragraph" w:styleId="6">
    <w:name w:val="heading 6"/>
    <w:basedOn w:val="a"/>
    <w:link w:val="60"/>
    <w:semiHidden/>
    <w:unhideWhenUsed/>
    <w:qFormat/>
    <w:rsid w:val="008D5DC0"/>
    <w:pPr>
      <w:spacing w:before="150" w:after="150"/>
      <w:outlineLvl w:val="5"/>
    </w:pPr>
    <w:rPr>
      <w:b/>
      <w:bCs/>
      <w:sz w:val="29"/>
      <w:szCs w:val="2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5DC0"/>
    <w:rPr>
      <w:rFonts w:ascii="Times New Roman" w:eastAsia="Times New Roman" w:hAnsi="Times New Roman" w:cs="Times New Roman"/>
      <w:b/>
      <w:bCs/>
      <w:kern w:val="36"/>
      <w:sz w:val="53"/>
      <w:szCs w:val="53"/>
      <w:lang w:eastAsia="ru-RU"/>
    </w:rPr>
  </w:style>
  <w:style w:type="character" w:customStyle="1" w:styleId="20">
    <w:name w:val="Заголовок 2 Знак"/>
    <w:basedOn w:val="a0"/>
    <w:link w:val="2"/>
    <w:semiHidden/>
    <w:rsid w:val="008D5DC0"/>
    <w:rPr>
      <w:rFonts w:ascii="Times New Roman" w:eastAsia="Times New Roman" w:hAnsi="Times New Roman" w:cs="Times New Roman"/>
      <w:b/>
      <w:bCs/>
      <w:sz w:val="48"/>
      <w:szCs w:val="48"/>
      <w:lang w:eastAsia="ru-RU"/>
    </w:rPr>
  </w:style>
  <w:style w:type="paragraph" w:styleId="a3">
    <w:name w:val="Normal (Web)"/>
    <w:basedOn w:val="a"/>
    <w:link w:val="a4"/>
    <w:rsid w:val="00730642"/>
    <w:pPr>
      <w:spacing w:before="100" w:beforeAutospacing="1" w:after="100" w:afterAutospacing="1"/>
    </w:pPr>
  </w:style>
  <w:style w:type="character" w:customStyle="1" w:styleId="a4">
    <w:name w:val="Обычный (веб) Знак"/>
    <w:link w:val="a3"/>
    <w:rsid w:val="00730642"/>
    <w:rPr>
      <w:rFonts w:ascii="Times New Roman" w:eastAsia="Times New Roman" w:hAnsi="Times New Roman" w:cs="Times New Roman"/>
      <w:sz w:val="24"/>
      <w:szCs w:val="24"/>
      <w:lang w:eastAsia="ru-RU"/>
    </w:rPr>
  </w:style>
  <w:style w:type="table" w:styleId="a5">
    <w:name w:val="Table Grid"/>
    <w:basedOn w:val="a1"/>
    <w:rsid w:val="007306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7">
    <w:name w:val="Font Style47"/>
    <w:rsid w:val="00730642"/>
    <w:rPr>
      <w:rFonts w:ascii="Times New Roman" w:hAnsi="Times New Roman" w:cs="Times New Roman"/>
      <w:sz w:val="22"/>
      <w:szCs w:val="22"/>
    </w:rPr>
  </w:style>
  <w:style w:type="paragraph" w:customStyle="1" w:styleId="ConsPlusNormal">
    <w:name w:val="ConsPlusNormal"/>
    <w:rsid w:val="0073064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6">
    <w:name w:val="Strong"/>
    <w:qFormat/>
    <w:rsid w:val="00D6258A"/>
    <w:rPr>
      <w:b/>
      <w:bCs w:val="0"/>
    </w:rPr>
  </w:style>
  <w:style w:type="paragraph" w:customStyle="1" w:styleId="11">
    <w:name w:val="Абзац списка1"/>
    <w:basedOn w:val="a"/>
    <w:rsid w:val="00D6258A"/>
    <w:pPr>
      <w:spacing w:after="200" w:line="276" w:lineRule="auto"/>
      <w:ind w:left="720"/>
      <w:contextualSpacing/>
    </w:pPr>
    <w:rPr>
      <w:rFonts w:ascii="Calibri" w:hAnsi="Calibri"/>
      <w:sz w:val="22"/>
      <w:szCs w:val="22"/>
      <w:lang w:eastAsia="en-US"/>
    </w:rPr>
  </w:style>
  <w:style w:type="paragraph" w:customStyle="1" w:styleId="Style3">
    <w:name w:val="Style3"/>
    <w:basedOn w:val="a"/>
    <w:rsid w:val="00D6258A"/>
    <w:pPr>
      <w:widowControl w:val="0"/>
      <w:autoSpaceDE w:val="0"/>
      <w:autoSpaceDN w:val="0"/>
      <w:adjustRightInd w:val="0"/>
      <w:spacing w:line="322" w:lineRule="exact"/>
      <w:ind w:firstLine="706"/>
      <w:jc w:val="both"/>
    </w:pPr>
  </w:style>
  <w:style w:type="paragraph" w:customStyle="1" w:styleId="Style20">
    <w:name w:val="Style20"/>
    <w:basedOn w:val="a"/>
    <w:rsid w:val="00D6258A"/>
    <w:pPr>
      <w:widowControl w:val="0"/>
      <w:autoSpaceDE w:val="0"/>
      <w:autoSpaceDN w:val="0"/>
      <w:adjustRightInd w:val="0"/>
      <w:spacing w:line="276" w:lineRule="exact"/>
      <w:ind w:firstLine="432"/>
      <w:jc w:val="both"/>
    </w:pPr>
  </w:style>
  <w:style w:type="paragraph" w:customStyle="1" w:styleId="a7">
    <w:name w:val="адрес"/>
    <w:basedOn w:val="a"/>
    <w:rsid w:val="00D6258A"/>
    <w:pPr>
      <w:overflowPunct w:val="0"/>
      <w:autoSpaceDE w:val="0"/>
      <w:autoSpaceDN w:val="0"/>
      <w:adjustRightInd w:val="0"/>
      <w:jc w:val="center"/>
    </w:pPr>
    <w:rPr>
      <w:sz w:val="28"/>
      <w:szCs w:val="28"/>
    </w:rPr>
  </w:style>
  <w:style w:type="character" w:customStyle="1" w:styleId="FontStyle41">
    <w:name w:val="Font Style41"/>
    <w:rsid w:val="00D6258A"/>
    <w:rPr>
      <w:rFonts w:ascii="Times New Roman" w:hAnsi="Times New Roman" w:cs="Times New Roman" w:hint="default"/>
      <w:sz w:val="26"/>
      <w:szCs w:val="26"/>
    </w:rPr>
  </w:style>
  <w:style w:type="character" w:customStyle="1" w:styleId="30">
    <w:name w:val="Заголовок 3 Знак"/>
    <w:basedOn w:val="a0"/>
    <w:link w:val="3"/>
    <w:semiHidden/>
    <w:rsid w:val="008D5DC0"/>
    <w:rPr>
      <w:rFonts w:ascii="Times New Roman" w:eastAsia="Times New Roman" w:hAnsi="Times New Roman" w:cs="Times New Roman"/>
      <w:b/>
      <w:bCs/>
      <w:sz w:val="43"/>
      <w:szCs w:val="43"/>
      <w:lang w:eastAsia="ru-RU"/>
    </w:rPr>
  </w:style>
  <w:style w:type="character" w:customStyle="1" w:styleId="40">
    <w:name w:val="Заголовок 4 Знак"/>
    <w:basedOn w:val="a0"/>
    <w:link w:val="4"/>
    <w:semiHidden/>
    <w:rsid w:val="008D5DC0"/>
    <w:rPr>
      <w:rFonts w:ascii="Times New Roman" w:eastAsia="Times New Roman" w:hAnsi="Times New Roman" w:cs="Times New Roman"/>
      <w:b/>
      <w:bCs/>
      <w:sz w:val="38"/>
      <w:szCs w:val="38"/>
      <w:lang w:eastAsia="ru-RU"/>
    </w:rPr>
  </w:style>
  <w:style w:type="character" w:customStyle="1" w:styleId="50">
    <w:name w:val="Заголовок 5 Знак"/>
    <w:basedOn w:val="a0"/>
    <w:link w:val="5"/>
    <w:semiHidden/>
    <w:rsid w:val="008D5DC0"/>
    <w:rPr>
      <w:rFonts w:ascii="Times New Roman" w:eastAsia="Times New Roman" w:hAnsi="Times New Roman" w:cs="Times New Roman"/>
      <w:b/>
      <w:bCs/>
      <w:sz w:val="34"/>
      <w:szCs w:val="34"/>
      <w:lang w:eastAsia="ru-RU"/>
    </w:rPr>
  </w:style>
  <w:style w:type="character" w:customStyle="1" w:styleId="60">
    <w:name w:val="Заголовок 6 Знак"/>
    <w:basedOn w:val="a0"/>
    <w:link w:val="6"/>
    <w:semiHidden/>
    <w:rsid w:val="008D5DC0"/>
    <w:rPr>
      <w:rFonts w:ascii="Times New Roman" w:eastAsia="Times New Roman" w:hAnsi="Times New Roman" w:cs="Times New Roman"/>
      <w:b/>
      <w:bCs/>
      <w:sz w:val="29"/>
      <w:szCs w:val="29"/>
      <w:lang w:eastAsia="ru-RU"/>
    </w:rPr>
  </w:style>
  <w:style w:type="character" w:customStyle="1" w:styleId="a8">
    <w:name w:val="Название Знак"/>
    <w:aliases w:val="Знак Знак"/>
    <w:basedOn w:val="a0"/>
    <w:link w:val="a9"/>
    <w:locked/>
    <w:rsid w:val="008D5DC0"/>
    <w:rPr>
      <w:b/>
      <w:sz w:val="28"/>
    </w:rPr>
  </w:style>
  <w:style w:type="paragraph" w:styleId="a9">
    <w:name w:val="Title"/>
    <w:aliases w:val="Знак"/>
    <w:basedOn w:val="a"/>
    <w:link w:val="a8"/>
    <w:qFormat/>
    <w:rsid w:val="008D5DC0"/>
    <w:pPr>
      <w:jc w:val="center"/>
    </w:pPr>
    <w:rPr>
      <w:rFonts w:asciiTheme="minorHAnsi" w:eastAsiaTheme="minorHAnsi" w:hAnsiTheme="minorHAnsi" w:cstheme="minorBidi"/>
      <w:b/>
      <w:sz w:val="28"/>
      <w:szCs w:val="22"/>
      <w:lang w:eastAsia="en-US"/>
    </w:rPr>
  </w:style>
  <w:style w:type="character" w:customStyle="1" w:styleId="12">
    <w:name w:val="Название Знак1"/>
    <w:aliases w:val="Знак Знак1"/>
    <w:basedOn w:val="a0"/>
    <w:link w:val="a9"/>
    <w:rsid w:val="008D5DC0"/>
    <w:rPr>
      <w:rFonts w:asciiTheme="majorHAnsi" w:eastAsiaTheme="majorEastAsia" w:hAnsiTheme="majorHAnsi" w:cstheme="majorBidi"/>
      <w:color w:val="17365D" w:themeColor="text2" w:themeShade="BF"/>
      <w:spacing w:val="5"/>
      <w:kern w:val="28"/>
      <w:sz w:val="52"/>
      <w:szCs w:val="52"/>
      <w:lang w:eastAsia="ru-RU"/>
    </w:rPr>
  </w:style>
  <w:style w:type="paragraph" w:styleId="21">
    <w:name w:val="Body Text 2"/>
    <w:basedOn w:val="a"/>
    <w:link w:val="22"/>
    <w:unhideWhenUsed/>
    <w:rsid w:val="008D5DC0"/>
    <w:pPr>
      <w:spacing w:after="120" w:line="480" w:lineRule="auto"/>
    </w:pPr>
  </w:style>
  <w:style w:type="character" w:customStyle="1" w:styleId="22">
    <w:name w:val="Основной текст 2 Знак"/>
    <w:basedOn w:val="a0"/>
    <w:link w:val="21"/>
    <w:rsid w:val="008D5DC0"/>
    <w:rPr>
      <w:rFonts w:ascii="Times New Roman" w:eastAsia="Times New Roman" w:hAnsi="Times New Roman" w:cs="Times New Roman"/>
      <w:sz w:val="24"/>
      <w:szCs w:val="24"/>
      <w:lang w:eastAsia="ru-RU"/>
    </w:rPr>
  </w:style>
  <w:style w:type="character" w:customStyle="1" w:styleId="31">
    <w:name w:val="Основной текст 3 Знак"/>
    <w:basedOn w:val="a0"/>
    <w:link w:val="32"/>
    <w:semiHidden/>
    <w:rsid w:val="008D5DC0"/>
    <w:rPr>
      <w:rFonts w:ascii="Times New Roman" w:eastAsia="Times New Roman" w:hAnsi="Times New Roman" w:cs="Times New Roman"/>
      <w:sz w:val="16"/>
      <w:szCs w:val="16"/>
      <w:lang w:eastAsia="ru-RU"/>
    </w:rPr>
  </w:style>
  <w:style w:type="paragraph" w:styleId="32">
    <w:name w:val="Body Text 3"/>
    <w:basedOn w:val="a"/>
    <w:link w:val="31"/>
    <w:semiHidden/>
    <w:unhideWhenUsed/>
    <w:rsid w:val="008D5DC0"/>
    <w:pPr>
      <w:spacing w:after="120"/>
    </w:pPr>
    <w:rPr>
      <w:sz w:val="16"/>
      <w:szCs w:val="16"/>
    </w:rPr>
  </w:style>
  <w:style w:type="character" w:customStyle="1" w:styleId="aa">
    <w:name w:val="Текст выноски Знак"/>
    <w:basedOn w:val="a0"/>
    <w:link w:val="ab"/>
    <w:semiHidden/>
    <w:rsid w:val="008D5DC0"/>
    <w:rPr>
      <w:rFonts w:ascii="Tahoma" w:eastAsia="Times New Roman" w:hAnsi="Tahoma" w:cs="Tahoma"/>
      <w:sz w:val="16"/>
      <w:szCs w:val="16"/>
      <w:lang w:eastAsia="ru-RU"/>
    </w:rPr>
  </w:style>
  <w:style w:type="paragraph" w:styleId="ab">
    <w:name w:val="Balloon Text"/>
    <w:basedOn w:val="a"/>
    <w:link w:val="aa"/>
    <w:semiHidden/>
    <w:unhideWhenUsed/>
    <w:rsid w:val="008D5DC0"/>
    <w:rPr>
      <w:rFonts w:ascii="Tahoma" w:hAnsi="Tahoma" w:cs="Tahoma"/>
      <w:sz w:val="16"/>
      <w:szCs w:val="16"/>
    </w:rPr>
  </w:style>
  <w:style w:type="paragraph" w:customStyle="1" w:styleId="width20">
    <w:name w:val="width20"/>
    <w:basedOn w:val="a"/>
    <w:rsid w:val="008D5DC0"/>
    <w:pPr>
      <w:spacing w:before="100" w:beforeAutospacing="1" w:after="100" w:afterAutospacing="1"/>
    </w:pPr>
  </w:style>
  <w:style w:type="paragraph" w:customStyle="1" w:styleId="width25">
    <w:name w:val="width25"/>
    <w:basedOn w:val="a"/>
    <w:rsid w:val="008D5DC0"/>
    <w:pPr>
      <w:spacing w:before="100" w:beforeAutospacing="1" w:after="100" w:afterAutospacing="1"/>
    </w:pPr>
  </w:style>
  <w:style w:type="paragraph" w:customStyle="1" w:styleId="width33">
    <w:name w:val="width33"/>
    <w:basedOn w:val="a"/>
    <w:rsid w:val="008D5DC0"/>
    <w:pPr>
      <w:spacing w:before="100" w:beforeAutospacing="1" w:after="100" w:afterAutospacing="1"/>
    </w:pPr>
  </w:style>
  <w:style w:type="paragraph" w:customStyle="1" w:styleId="width50">
    <w:name w:val="width50"/>
    <w:basedOn w:val="a"/>
    <w:rsid w:val="008D5DC0"/>
    <w:pPr>
      <w:spacing w:before="100" w:beforeAutospacing="1" w:after="100" w:afterAutospacing="1"/>
    </w:pPr>
  </w:style>
  <w:style w:type="paragraph" w:customStyle="1" w:styleId="wk-accordion-default">
    <w:name w:val="wk-accordion-default"/>
    <w:basedOn w:val="a"/>
    <w:rsid w:val="008D5DC0"/>
    <w:pPr>
      <w:spacing w:before="100" w:beforeAutospacing="1"/>
    </w:pPr>
  </w:style>
  <w:style w:type="paragraph" w:customStyle="1" w:styleId="wk-gallery-wall">
    <w:name w:val="wk-gallery-wall&gt;*"/>
    <w:basedOn w:val="a"/>
    <w:rsid w:val="008D5DC0"/>
    <w:pPr>
      <w:spacing w:before="100" w:beforeAutospacing="1" w:after="100" w:afterAutospacing="1"/>
    </w:pPr>
  </w:style>
  <w:style w:type="paragraph" w:customStyle="1" w:styleId="mejs-container">
    <w:name w:val="mejs-container"/>
    <w:basedOn w:val="a"/>
    <w:rsid w:val="008D5DC0"/>
    <w:pPr>
      <w:shd w:val="clear" w:color="auto" w:fill="000000"/>
      <w:spacing w:before="100" w:beforeAutospacing="1" w:after="100" w:afterAutospacing="1"/>
    </w:pPr>
    <w:rPr>
      <w:rFonts w:ascii="Helvetica" w:hAnsi="Helvetica" w:cs="Helvetica"/>
    </w:rPr>
  </w:style>
  <w:style w:type="paragraph" w:customStyle="1" w:styleId="mejs-overlay-button">
    <w:name w:val="mejs-overlay-button"/>
    <w:basedOn w:val="a"/>
    <w:rsid w:val="008D5DC0"/>
    <w:pPr>
      <w:ind w:left="-750"/>
    </w:pPr>
  </w:style>
  <w:style w:type="paragraph" w:customStyle="1" w:styleId="mejs-overlay-loading">
    <w:name w:val="mejs-overlay-loading"/>
    <w:basedOn w:val="a"/>
    <w:rsid w:val="008D5DC0"/>
    <w:pPr>
      <w:shd w:val="clear" w:color="auto" w:fill="333333"/>
      <w:ind w:left="-600"/>
    </w:pPr>
  </w:style>
  <w:style w:type="paragraph" w:customStyle="1" w:styleId="mejs-chapters">
    <w:name w:val="mejs-chapters"/>
    <w:basedOn w:val="a"/>
    <w:rsid w:val="008D5DC0"/>
    <w:pPr>
      <w:spacing w:before="100" w:beforeAutospacing="1" w:after="100" w:afterAutospacing="1"/>
    </w:pPr>
  </w:style>
  <w:style w:type="paragraph" w:customStyle="1" w:styleId="mejs-captions-layer">
    <w:name w:val="mejs-captions-layer"/>
    <w:basedOn w:val="a"/>
    <w:rsid w:val="008D5DC0"/>
    <w:pPr>
      <w:spacing w:before="100" w:beforeAutospacing="1" w:after="100" w:afterAutospacing="1" w:line="330" w:lineRule="atLeast"/>
      <w:jc w:val="center"/>
    </w:pPr>
    <w:rPr>
      <w:color w:val="FFFFFF"/>
      <w:sz w:val="18"/>
      <w:szCs w:val="18"/>
    </w:rPr>
  </w:style>
  <w:style w:type="paragraph" w:customStyle="1" w:styleId="mejs-captions-layerlangar">
    <w:name w:val="mejs-captions-layer[lang=ar]"/>
    <w:basedOn w:val="a"/>
    <w:rsid w:val="008D5DC0"/>
    <w:pPr>
      <w:spacing w:before="100" w:beforeAutospacing="1" w:after="100" w:afterAutospacing="1"/>
    </w:pPr>
    <w:rPr>
      <w:sz w:val="30"/>
      <w:szCs w:val="30"/>
    </w:rPr>
  </w:style>
  <w:style w:type="paragraph" w:customStyle="1" w:styleId="mejs-captions-position">
    <w:name w:val="mejs-captions-position"/>
    <w:basedOn w:val="a"/>
    <w:rsid w:val="008D5DC0"/>
    <w:pPr>
      <w:spacing w:before="100" w:beforeAutospacing="1" w:after="100" w:afterAutospacing="1"/>
    </w:pPr>
  </w:style>
  <w:style w:type="paragraph" w:customStyle="1" w:styleId="mejs-captions-text">
    <w:name w:val="mejs-captions-text"/>
    <w:basedOn w:val="a"/>
    <w:rsid w:val="008D5DC0"/>
    <w:pPr>
      <w:spacing w:before="100" w:beforeAutospacing="1" w:after="100" w:afterAutospacing="1"/>
    </w:pPr>
  </w:style>
  <w:style w:type="paragraph" w:customStyle="1" w:styleId="mejs-clear">
    <w:name w:val="mejs-clear"/>
    <w:basedOn w:val="a"/>
    <w:rsid w:val="008D5DC0"/>
    <w:pPr>
      <w:spacing w:before="100" w:beforeAutospacing="1" w:after="100" w:afterAutospacing="1"/>
    </w:pPr>
  </w:style>
  <w:style w:type="paragraph" w:customStyle="1" w:styleId="wk-twitter-bubbles">
    <w:name w:val="wk-twitter-bubbles"/>
    <w:basedOn w:val="a"/>
    <w:rsid w:val="008D5DC0"/>
    <w:pPr>
      <w:ind w:left="-75" w:right="-75"/>
    </w:pPr>
  </w:style>
  <w:style w:type="paragraph" w:customStyle="1" w:styleId="heckl">
    <w:name w:val="heckl"/>
    <w:basedOn w:val="a"/>
    <w:rsid w:val="008D5DC0"/>
    <w:pPr>
      <w:pBdr>
        <w:top w:val="single" w:sz="48" w:space="0" w:color="222222"/>
      </w:pBdr>
      <w:spacing w:before="100" w:beforeAutospacing="1" w:after="100" w:afterAutospacing="1" w:line="0" w:lineRule="auto"/>
    </w:pPr>
  </w:style>
  <w:style w:type="paragraph" w:customStyle="1" w:styleId="heckr">
    <w:name w:val="heckr"/>
    <w:basedOn w:val="a"/>
    <w:rsid w:val="008D5DC0"/>
    <w:pPr>
      <w:pBdr>
        <w:top w:val="single" w:sz="48" w:space="0" w:color="222222"/>
      </w:pBdr>
      <w:spacing w:before="100" w:beforeAutospacing="1" w:after="100" w:afterAutospacing="1" w:line="0" w:lineRule="auto"/>
    </w:pPr>
  </w:style>
  <w:style w:type="paragraph" w:customStyle="1" w:styleId="clr">
    <w:name w:val="clr"/>
    <w:basedOn w:val="a"/>
    <w:rsid w:val="008D5DC0"/>
    <w:pPr>
      <w:spacing w:before="100" w:beforeAutospacing="1" w:after="100" w:afterAutospacing="1"/>
    </w:pPr>
  </w:style>
  <w:style w:type="paragraph" w:customStyle="1" w:styleId="copytext">
    <w:name w:val="copytext"/>
    <w:basedOn w:val="a"/>
    <w:rsid w:val="008D5DC0"/>
    <w:pPr>
      <w:shd w:val="clear" w:color="auto" w:fill="CCFFFF"/>
      <w:spacing w:before="100" w:beforeAutospacing="1" w:after="100" w:afterAutospacing="1"/>
      <w:jc w:val="center"/>
    </w:pPr>
    <w:rPr>
      <w:color w:val="0066FF"/>
      <w:sz w:val="17"/>
      <w:szCs w:val="17"/>
    </w:rPr>
  </w:style>
  <w:style w:type="paragraph" w:customStyle="1" w:styleId="ceckl">
    <w:name w:val="ceckl"/>
    <w:basedOn w:val="a"/>
    <w:rsid w:val="008D5DC0"/>
    <w:pPr>
      <w:pBdr>
        <w:bottom w:val="single" w:sz="48" w:space="0" w:color="222222"/>
      </w:pBdr>
      <w:spacing w:before="100" w:beforeAutospacing="1" w:after="100" w:afterAutospacing="1" w:line="0" w:lineRule="auto"/>
    </w:pPr>
  </w:style>
  <w:style w:type="paragraph" w:customStyle="1" w:styleId="ceckr">
    <w:name w:val="ceckr"/>
    <w:basedOn w:val="a"/>
    <w:rsid w:val="008D5DC0"/>
    <w:pPr>
      <w:pBdr>
        <w:bottom w:val="single" w:sz="48" w:space="0" w:color="222222"/>
      </w:pBdr>
      <w:spacing w:before="100" w:beforeAutospacing="1" w:after="100" w:afterAutospacing="1" w:line="0" w:lineRule="auto"/>
    </w:pPr>
  </w:style>
  <w:style w:type="paragraph" w:customStyle="1" w:styleId="contentheading">
    <w:name w:val="contentheading"/>
    <w:basedOn w:val="a"/>
    <w:rsid w:val="008D5DC0"/>
    <w:pPr>
      <w:pBdr>
        <w:top w:val="single" w:sz="6" w:space="0" w:color="DDDDDD"/>
        <w:left w:val="single" w:sz="6" w:space="0" w:color="DDDDDD"/>
        <w:bottom w:val="single" w:sz="6" w:space="0" w:color="DDDDDD"/>
        <w:right w:val="single" w:sz="6" w:space="0" w:color="DDDDDD"/>
      </w:pBdr>
      <w:shd w:val="clear" w:color="auto" w:fill="99CCFF"/>
      <w:spacing w:before="100" w:beforeAutospacing="1" w:after="100" w:afterAutospacing="1"/>
    </w:pPr>
    <w:rPr>
      <w:color w:val="000099"/>
    </w:rPr>
  </w:style>
  <w:style w:type="paragraph" w:customStyle="1" w:styleId="toggler">
    <w:name w:val="toggler"/>
    <w:basedOn w:val="a"/>
    <w:rsid w:val="008D5DC0"/>
    <w:pPr>
      <w:spacing w:before="100" w:beforeAutospacing="1" w:after="100" w:afterAutospacing="1"/>
    </w:pPr>
  </w:style>
  <w:style w:type="paragraph" w:customStyle="1" w:styleId="content">
    <w:name w:val="content"/>
    <w:basedOn w:val="a"/>
    <w:rsid w:val="008D5DC0"/>
    <w:pPr>
      <w:spacing w:before="100" w:beforeAutospacing="1" w:after="100" w:afterAutospacing="1"/>
    </w:pPr>
  </w:style>
  <w:style w:type="paragraph" w:customStyle="1" w:styleId="slides">
    <w:name w:val="slides"/>
    <w:basedOn w:val="a"/>
    <w:rsid w:val="008D5DC0"/>
    <w:pPr>
      <w:spacing w:before="100" w:beforeAutospacing="1" w:after="100" w:afterAutospacing="1"/>
    </w:pPr>
  </w:style>
  <w:style w:type="paragraph" w:customStyle="1" w:styleId="nav">
    <w:name w:val="nav"/>
    <w:basedOn w:val="a"/>
    <w:rsid w:val="008D5DC0"/>
    <w:pPr>
      <w:spacing w:before="100" w:beforeAutospacing="1" w:after="100" w:afterAutospacing="1"/>
    </w:pPr>
  </w:style>
  <w:style w:type="paragraph" w:customStyle="1" w:styleId="13">
    <w:name w:val="Название объекта1"/>
    <w:basedOn w:val="a"/>
    <w:rsid w:val="008D5DC0"/>
    <w:pPr>
      <w:spacing w:before="100" w:beforeAutospacing="1" w:after="100" w:afterAutospacing="1"/>
    </w:pPr>
  </w:style>
  <w:style w:type="paragraph" w:customStyle="1" w:styleId="mejs-controls">
    <w:name w:val="mejs-controls"/>
    <w:basedOn w:val="a"/>
    <w:rsid w:val="008D5DC0"/>
    <w:pPr>
      <w:spacing w:before="100" w:beforeAutospacing="1" w:after="100" w:afterAutospacing="1"/>
    </w:pPr>
  </w:style>
  <w:style w:type="paragraph" w:customStyle="1" w:styleId="mejs-chapter">
    <w:name w:val="mejs-chapter"/>
    <w:basedOn w:val="a"/>
    <w:rsid w:val="008D5DC0"/>
    <w:pPr>
      <w:spacing w:before="100" w:beforeAutospacing="1" w:after="100" w:afterAutospacing="1"/>
    </w:pPr>
  </w:style>
  <w:style w:type="paragraph" w:customStyle="1" w:styleId="overlay">
    <w:name w:val="overlay"/>
    <w:basedOn w:val="a"/>
    <w:rsid w:val="008D5DC0"/>
    <w:pPr>
      <w:spacing w:before="100" w:beforeAutospacing="1" w:after="100" w:afterAutospacing="1"/>
    </w:pPr>
  </w:style>
  <w:style w:type="paragraph" w:customStyle="1" w:styleId="overlaydiv">
    <w:name w:val="overlay&gt;div"/>
    <w:basedOn w:val="a"/>
    <w:rsid w:val="008D5DC0"/>
    <w:pPr>
      <w:spacing w:before="100" w:beforeAutospacing="1" w:after="100" w:afterAutospacing="1"/>
    </w:pPr>
  </w:style>
  <w:style w:type="paragraph" w:customStyle="1" w:styleId="image">
    <w:name w:val="image"/>
    <w:basedOn w:val="a"/>
    <w:rsid w:val="008D5DC0"/>
    <w:pPr>
      <w:spacing w:before="100" w:beforeAutospacing="1" w:after="100" w:afterAutospacing="1"/>
    </w:pPr>
  </w:style>
  <w:style w:type="paragraph" w:customStyle="1" w:styleId="meta">
    <w:name w:val="meta"/>
    <w:basedOn w:val="a"/>
    <w:rsid w:val="008D5DC0"/>
    <w:pPr>
      <w:spacing w:before="100" w:beforeAutospacing="1" w:after="100" w:afterAutospacing="1"/>
    </w:pPr>
  </w:style>
  <w:style w:type="paragraph" w:customStyle="1" w:styleId="author">
    <w:name w:val="author"/>
    <w:basedOn w:val="a"/>
    <w:rsid w:val="008D5DC0"/>
    <w:pPr>
      <w:spacing w:before="100" w:beforeAutospacing="1" w:after="100" w:afterAutospacing="1"/>
    </w:pPr>
  </w:style>
  <w:style w:type="paragraph" w:customStyle="1" w:styleId="mejs-time">
    <w:name w:val="mejs-time"/>
    <w:basedOn w:val="a"/>
    <w:rsid w:val="008D5DC0"/>
    <w:pPr>
      <w:spacing w:before="100" w:beforeAutospacing="1" w:after="100" w:afterAutospacing="1"/>
    </w:pPr>
  </w:style>
  <w:style w:type="paragraph" w:customStyle="1" w:styleId="mejs-time-total">
    <w:name w:val="mejs-time-total"/>
    <w:basedOn w:val="a"/>
    <w:rsid w:val="008D5DC0"/>
    <w:pPr>
      <w:spacing w:before="100" w:beforeAutospacing="1" w:after="100" w:afterAutospacing="1"/>
    </w:pPr>
  </w:style>
  <w:style w:type="paragraph" w:customStyle="1" w:styleId="mejs-time-loaded">
    <w:name w:val="mejs-time-loaded"/>
    <w:basedOn w:val="a"/>
    <w:rsid w:val="008D5DC0"/>
    <w:pPr>
      <w:spacing w:before="100" w:beforeAutospacing="1" w:after="100" w:afterAutospacing="1"/>
    </w:pPr>
  </w:style>
  <w:style w:type="paragraph" w:customStyle="1" w:styleId="mejs-time-current">
    <w:name w:val="mejs-time-current"/>
    <w:basedOn w:val="a"/>
    <w:rsid w:val="008D5DC0"/>
    <w:pPr>
      <w:spacing w:before="100" w:beforeAutospacing="1" w:after="100" w:afterAutospacing="1"/>
    </w:pPr>
  </w:style>
  <w:style w:type="paragraph" w:customStyle="1" w:styleId="mejs-time-handle">
    <w:name w:val="mejs-time-handle"/>
    <w:basedOn w:val="a"/>
    <w:rsid w:val="008D5DC0"/>
    <w:pPr>
      <w:spacing w:before="100" w:beforeAutospacing="1" w:after="100" w:afterAutospacing="1"/>
    </w:pPr>
  </w:style>
  <w:style w:type="paragraph" w:customStyle="1" w:styleId="mejs-time-float">
    <w:name w:val="mejs-time-float"/>
    <w:basedOn w:val="a"/>
    <w:rsid w:val="008D5DC0"/>
    <w:pPr>
      <w:spacing w:before="100" w:beforeAutospacing="1" w:after="100" w:afterAutospacing="1"/>
    </w:pPr>
  </w:style>
  <w:style w:type="paragraph" w:customStyle="1" w:styleId="mejs-time-float-current">
    <w:name w:val="mejs-time-float-current"/>
    <w:basedOn w:val="a"/>
    <w:rsid w:val="008D5DC0"/>
    <w:pPr>
      <w:spacing w:before="100" w:beforeAutospacing="1" w:after="100" w:afterAutospacing="1"/>
    </w:pPr>
  </w:style>
  <w:style w:type="paragraph" w:customStyle="1" w:styleId="mejs-time-float-corner">
    <w:name w:val="mejs-time-float-corner"/>
    <w:basedOn w:val="a"/>
    <w:rsid w:val="008D5DC0"/>
    <w:pPr>
      <w:spacing w:before="100" w:beforeAutospacing="1" w:after="100" w:afterAutospacing="1"/>
    </w:pPr>
  </w:style>
  <w:style w:type="paragraph" w:customStyle="1" w:styleId="mejs-volume-slider">
    <w:name w:val="mejs-volume-slider"/>
    <w:basedOn w:val="a"/>
    <w:rsid w:val="008D5DC0"/>
    <w:pPr>
      <w:spacing w:before="100" w:beforeAutospacing="1" w:after="100" w:afterAutospacing="1"/>
    </w:pPr>
  </w:style>
  <w:style w:type="paragraph" w:customStyle="1" w:styleId="mejs-captions-selector">
    <w:name w:val="mejs-captions-selector"/>
    <w:basedOn w:val="a"/>
    <w:rsid w:val="008D5DC0"/>
    <w:pPr>
      <w:spacing w:before="100" w:beforeAutospacing="1" w:after="100" w:afterAutospacing="1"/>
    </w:pPr>
  </w:style>
  <w:style w:type="paragraph" w:customStyle="1" w:styleId="mejs-captions-translations">
    <w:name w:val="mejs-captions-translations"/>
    <w:basedOn w:val="a"/>
    <w:rsid w:val="008D5DC0"/>
    <w:pPr>
      <w:spacing w:before="100" w:beforeAutospacing="1" w:after="100" w:afterAutospacing="1"/>
    </w:pPr>
  </w:style>
  <w:style w:type="paragraph" w:customStyle="1" w:styleId="mejs-chapter-block">
    <w:name w:val="mejs-chapter-block"/>
    <w:basedOn w:val="a"/>
    <w:rsid w:val="008D5DC0"/>
    <w:pPr>
      <w:spacing w:before="100" w:beforeAutospacing="1" w:after="100" w:afterAutospacing="1"/>
    </w:pPr>
  </w:style>
  <w:style w:type="paragraph" w:customStyle="1" w:styleId="mejs-chapter-block-last">
    <w:name w:val="mejs-chapter-block-last"/>
    <w:basedOn w:val="a"/>
    <w:rsid w:val="008D5DC0"/>
    <w:pPr>
      <w:spacing w:before="100" w:beforeAutospacing="1" w:after="100" w:afterAutospacing="1"/>
    </w:pPr>
  </w:style>
  <w:style w:type="paragraph" w:customStyle="1" w:styleId="mejs-volume-total">
    <w:name w:val="mejs-volume-total"/>
    <w:basedOn w:val="a"/>
    <w:rsid w:val="008D5DC0"/>
    <w:pPr>
      <w:spacing w:before="100" w:beforeAutospacing="1" w:after="100" w:afterAutospacing="1"/>
    </w:pPr>
  </w:style>
  <w:style w:type="paragraph" w:customStyle="1" w:styleId="mejs-volume-current">
    <w:name w:val="mejs-volume-current"/>
    <w:basedOn w:val="a"/>
    <w:rsid w:val="008D5DC0"/>
    <w:pPr>
      <w:spacing w:before="100" w:beforeAutospacing="1" w:after="100" w:afterAutospacing="1"/>
    </w:pPr>
  </w:style>
  <w:style w:type="paragraph" w:customStyle="1" w:styleId="mejs-volume-handle">
    <w:name w:val="mejs-volume-handle"/>
    <w:basedOn w:val="a"/>
    <w:rsid w:val="008D5DC0"/>
    <w:pPr>
      <w:spacing w:before="100" w:beforeAutospacing="1" w:after="100" w:afterAutospacing="1"/>
    </w:pPr>
  </w:style>
  <w:style w:type="paragraph" w:customStyle="1" w:styleId="ch-title">
    <w:name w:val="ch-title"/>
    <w:basedOn w:val="a"/>
    <w:rsid w:val="008D5DC0"/>
    <w:pPr>
      <w:spacing w:before="100" w:beforeAutospacing="1" w:after="100" w:afterAutospacing="1"/>
    </w:pPr>
  </w:style>
  <w:style w:type="paragraph" w:customStyle="1" w:styleId="ch-timespan">
    <w:name w:val="ch-timespan"/>
    <w:basedOn w:val="a"/>
    <w:rsid w:val="008D5DC0"/>
    <w:pPr>
      <w:spacing w:before="100" w:beforeAutospacing="1" w:after="100" w:afterAutospacing="1"/>
    </w:pPr>
  </w:style>
  <w:style w:type="paragraph" w:customStyle="1" w:styleId="module">
    <w:name w:val="module"/>
    <w:basedOn w:val="a"/>
    <w:rsid w:val="008D5DC0"/>
    <w:pPr>
      <w:spacing w:before="100" w:beforeAutospacing="1" w:after="100" w:afterAutospacing="1"/>
    </w:pPr>
  </w:style>
  <w:style w:type="paragraph" w:customStyle="1" w:styleId="toggler1">
    <w:name w:val="toggler1"/>
    <w:basedOn w:val="a"/>
    <w:rsid w:val="008D5DC0"/>
  </w:style>
  <w:style w:type="paragraph" w:customStyle="1" w:styleId="toggler2">
    <w:name w:val="toggler2"/>
    <w:basedOn w:val="a"/>
    <w:rsid w:val="008D5DC0"/>
    <w:pPr>
      <w:pBdr>
        <w:top w:val="single" w:sz="6" w:space="5" w:color="DDDDDD"/>
        <w:left w:val="single" w:sz="6" w:space="5" w:color="DDDDDD"/>
        <w:bottom w:val="single" w:sz="6" w:space="5" w:color="DDDDDD"/>
        <w:right w:val="single" w:sz="6" w:space="5" w:color="DDDDDD"/>
      </w:pBdr>
      <w:shd w:val="clear" w:color="auto" w:fill="F5F5F5"/>
      <w:spacing w:before="100" w:beforeAutospacing="1" w:after="150"/>
    </w:pPr>
  </w:style>
  <w:style w:type="paragraph" w:customStyle="1" w:styleId="content1">
    <w:name w:val="content1"/>
    <w:basedOn w:val="a"/>
    <w:rsid w:val="008D5DC0"/>
    <w:pPr>
      <w:spacing w:before="100" w:beforeAutospacing="1" w:after="100" w:afterAutospacing="1"/>
    </w:pPr>
  </w:style>
  <w:style w:type="paragraph" w:customStyle="1" w:styleId="slides1">
    <w:name w:val="slides1"/>
    <w:basedOn w:val="a"/>
    <w:rsid w:val="008D5DC0"/>
  </w:style>
  <w:style w:type="paragraph" w:customStyle="1" w:styleId="nav1">
    <w:name w:val="nav1"/>
    <w:basedOn w:val="a"/>
    <w:rsid w:val="008D5DC0"/>
  </w:style>
  <w:style w:type="paragraph" w:customStyle="1" w:styleId="caption1">
    <w:name w:val="caption1"/>
    <w:basedOn w:val="a"/>
    <w:rsid w:val="008D5DC0"/>
    <w:pPr>
      <w:spacing w:before="100" w:beforeAutospacing="1" w:after="100" w:afterAutospacing="1"/>
    </w:pPr>
    <w:rPr>
      <w:color w:val="FFFFFF"/>
    </w:rPr>
  </w:style>
  <w:style w:type="paragraph" w:customStyle="1" w:styleId="nav2">
    <w:name w:val="nav2"/>
    <w:basedOn w:val="a"/>
    <w:rsid w:val="008D5DC0"/>
    <w:pPr>
      <w:spacing w:before="225" w:after="100" w:afterAutospacing="1"/>
      <w:jc w:val="center"/>
    </w:pPr>
  </w:style>
  <w:style w:type="paragraph" w:customStyle="1" w:styleId="mejs-controls1">
    <w:name w:val="mejs-controls1"/>
    <w:basedOn w:val="a"/>
    <w:rsid w:val="008D5DC0"/>
  </w:style>
  <w:style w:type="paragraph" w:customStyle="1" w:styleId="mejs-time1">
    <w:name w:val="mejs-time1"/>
    <w:basedOn w:val="a"/>
    <w:rsid w:val="008D5DC0"/>
    <w:pPr>
      <w:spacing w:before="100" w:beforeAutospacing="1" w:after="100" w:afterAutospacing="1"/>
      <w:jc w:val="center"/>
    </w:pPr>
    <w:rPr>
      <w:color w:val="FFFFFF"/>
    </w:rPr>
  </w:style>
  <w:style w:type="paragraph" w:customStyle="1" w:styleId="mejs-time-total1">
    <w:name w:val="mejs-time-total1"/>
    <w:basedOn w:val="a"/>
    <w:rsid w:val="008D5DC0"/>
    <w:pPr>
      <w:shd w:val="clear" w:color="auto" w:fill="333333"/>
      <w:spacing w:before="75" w:after="75"/>
      <w:ind w:left="75" w:right="75"/>
    </w:pPr>
  </w:style>
  <w:style w:type="paragraph" w:customStyle="1" w:styleId="mejs-time-loaded1">
    <w:name w:val="mejs-time-loaded1"/>
    <w:basedOn w:val="a"/>
    <w:rsid w:val="008D5DC0"/>
    <w:pPr>
      <w:shd w:val="clear" w:color="auto" w:fill="3CAAC8"/>
      <w:spacing w:before="100" w:beforeAutospacing="1" w:after="100" w:afterAutospacing="1"/>
    </w:pPr>
  </w:style>
  <w:style w:type="paragraph" w:customStyle="1" w:styleId="mejs-time-current1">
    <w:name w:val="mejs-time-current1"/>
    <w:basedOn w:val="a"/>
    <w:rsid w:val="008D5DC0"/>
    <w:pPr>
      <w:shd w:val="clear" w:color="auto" w:fill="FFFFFF"/>
      <w:spacing w:before="100" w:beforeAutospacing="1" w:after="100" w:afterAutospacing="1"/>
    </w:pPr>
  </w:style>
  <w:style w:type="paragraph" w:customStyle="1" w:styleId="mejs-time-handle1">
    <w:name w:val="mejs-time-handle1"/>
    <w:basedOn w:val="a"/>
    <w:rsid w:val="008D5DC0"/>
    <w:pPr>
      <w:pBdr>
        <w:top w:val="single" w:sz="12" w:space="0" w:color="333333"/>
        <w:left w:val="single" w:sz="12" w:space="0" w:color="333333"/>
        <w:bottom w:val="single" w:sz="12" w:space="0" w:color="333333"/>
        <w:right w:val="single" w:sz="12" w:space="0" w:color="333333"/>
      </w:pBdr>
      <w:shd w:val="clear" w:color="auto" w:fill="FFFFFF"/>
      <w:jc w:val="center"/>
    </w:pPr>
    <w:rPr>
      <w:vanish/>
    </w:rPr>
  </w:style>
  <w:style w:type="paragraph" w:customStyle="1" w:styleId="mejs-time-float1">
    <w:name w:val="mejs-time-float1"/>
    <w:basedOn w:val="a"/>
    <w:rsid w:val="008D5DC0"/>
    <w:pPr>
      <w:pBdr>
        <w:top w:val="single" w:sz="6" w:space="0" w:color="333333"/>
        <w:left w:val="single" w:sz="6" w:space="0" w:color="333333"/>
        <w:bottom w:val="single" w:sz="6" w:space="0" w:color="333333"/>
        <w:right w:val="single" w:sz="6" w:space="0" w:color="333333"/>
      </w:pBdr>
      <w:shd w:val="clear" w:color="auto" w:fill="EEEEEE"/>
      <w:spacing w:before="100" w:beforeAutospacing="1" w:after="100" w:afterAutospacing="1"/>
      <w:ind w:left="-270"/>
      <w:jc w:val="center"/>
    </w:pPr>
    <w:rPr>
      <w:color w:val="111111"/>
    </w:rPr>
  </w:style>
  <w:style w:type="paragraph" w:customStyle="1" w:styleId="mejs-time-float-current1">
    <w:name w:val="mejs-time-float-current1"/>
    <w:basedOn w:val="a"/>
    <w:rsid w:val="008D5DC0"/>
    <w:pPr>
      <w:spacing w:before="30" w:after="30"/>
      <w:ind w:left="30" w:right="30"/>
      <w:jc w:val="center"/>
    </w:pPr>
  </w:style>
  <w:style w:type="paragraph" w:customStyle="1" w:styleId="mejs-time-float-corner1">
    <w:name w:val="mejs-time-float-corner1"/>
    <w:basedOn w:val="a"/>
    <w:rsid w:val="008D5DC0"/>
    <w:pPr>
      <w:pBdr>
        <w:top w:val="single" w:sz="36" w:space="0" w:color="EEEEEE"/>
        <w:left w:val="single" w:sz="36" w:space="0" w:color="EEEEEE"/>
        <w:bottom w:val="single" w:sz="36" w:space="0" w:color="EEEEEE"/>
        <w:right w:val="single" w:sz="36" w:space="0" w:color="EEEEEE"/>
      </w:pBdr>
      <w:spacing w:before="100" w:beforeAutospacing="1" w:after="100" w:afterAutospacing="1" w:line="0" w:lineRule="auto"/>
    </w:pPr>
  </w:style>
  <w:style w:type="paragraph" w:customStyle="1" w:styleId="mejs-volume-slider1">
    <w:name w:val="mejs-volume-slider1"/>
    <w:basedOn w:val="a"/>
    <w:rsid w:val="008D5DC0"/>
    <w:rPr>
      <w:vanish/>
    </w:rPr>
  </w:style>
  <w:style w:type="paragraph" w:customStyle="1" w:styleId="mejs-volume-total1">
    <w:name w:val="mejs-volume-total1"/>
    <w:basedOn w:val="a"/>
    <w:rsid w:val="008D5DC0"/>
    <w:pPr>
      <w:shd w:val="clear" w:color="auto" w:fill="DDDDDD"/>
    </w:pPr>
  </w:style>
  <w:style w:type="paragraph" w:customStyle="1" w:styleId="mejs-volume-current1">
    <w:name w:val="mejs-volume-current1"/>
    <w:basedOn w:val="a"/>
    <w:rsid w:val="008D5DC0"/>
    <w:pPr>
      <w:shd w:val="clear" w:color="auto" w:fill="DDDDDD"/>
    </w:pPr>
  </w:style>
  <w:style w:type="paragraph" w:customStyle="1" w:styleId="mejs-volume-handle1">
    <w:name w:val="mejs-volume-handle1"/>
    <w:basedOn w:val="a"/>
    <w:rsid w:val="008D5DC0"/>
    <w:pPr>
      <w:shd w:val="clear" w:color="auto" w:fill="DDDDDD"/>
    </w:pPr>
  </w:style>
  <w:style w:type="paragraph" w:customStyle="1" w:styleId="mejs-captions-selector1">
    <w:name w:val="mejs-captions-selector1"/>
    <w:basedOn w:val="a"/>
    <w:rsid w:val="008D5DC0"/>
    <w:pPr>
      <w:spacing w:before="100" w:beforeAutospacing="1" w:after="100" w:afterAutospacing="1"/>
    </w:pPr>
  </w:style>
  <w:style w:type="paragraph" w:customStyle="1" w:styleId="mejs-captions-translations1">
    <w:name w:val="mejs-captions-translations1"/>
    <w:basedOn w:val="a"/>
    <w:rsid w:val="008D5DC0"/>
    <w:pPr>
      <w:spacing w:after="75"/>
    </w:pPr>
    <w:rPr>
      <w:sz w:val="15"/>
      <w:szCs w:val="15"/>
    </w:rPr>
  </w:style>
  <w:style w:type="paragraph" w:customStyle="1" w:styleId="mejs-chapter1">
    <w:name w:val="mejs-chapter1"/>
    <w:basedOn w:val="a"/>
    <w:rsid w:val="008D5DC0"/>
    <w:pPr>
      <w:shd w:val="clear" w:color="auto" w:fill="222222"/>
      <w:spacing w:before="100" w:beforeAutospacing="1" w:after="100" w:afterAutospacing="1"/>
    </w:pPr>
  </w:style>
  <w:style w:type="paragraph" w:customStyle="1" w:styleId="mejs-chapter-block1">
    <w:name w:val="mejs-chapter-block1"/>
    <w:basedOn w:val="a"/>
    <w:rsid w:val="008D5DC0"/>
    <w:pPr>
      <w:pBdr>
        <w:bottom w:val="single" w:sz="6" w:space="4" w:color="333333"/>
        <w:right w:val="single" w:sz="6" w:space="4" w:color="333333"/>
      </w:pBdr>
      <w:spacing w:before="100" w:beforeAutospacing="1" w:after="100" w:afterAutospacing="1"/>
    </w:pPr>
    <w:rPr>
      <w:color w:val="FFFFFF"/>
      <w:sz w:val="17"/>
      <w:szCs w:val="17"/>
    </w:rPr>
  </w:style>
  <w:style w:type="paragraph" w:customStyle="1" w:styleId="mejs-chapter-block-last1">
    <w:name w:val="mejs-chapter-block-last1"/>
    <w:basedOn w:val="a"/>
    <w:rsid w:val="008D5DC0"/>
    <w:pPr>
      <w:spacing w:before="100" w:beforeAutospacing="1" w:after="100" w:afterAutospacing="1"/>
    </w:pPr>
  </w:style>
  <w:style w:type="paragraph" w:customStyle="1" w:styleId="ch-title1">
    <w:name w:val="ch-title1"/>
    <w:basedOn w:val="a"/>
    <w:rsid w:val="008D5DC0"/>
    <w:pPr>
      <w:spacing w:after="45" w:line="180" w:lineRule="atLeast"/>
    </w:pPr>
    <w:rPr>
      <w:b/>
      <w:bCs/>
      <w:sz w:val="18"/>
      <w:szCs w:val="18"/>
    </w:rPr>
  </w:style>
  <w:style w:type="paragraph" w:customStyle="1" w:styleId="ch-timespan1">
    <w:name w:val="ch-timespan1"/>
    <w:basedOn w:val="a"/>
    <w:rsid w:val="008D5DC0"/>
    <w:pPr>
      <w:spacing w:before="45" w:after="60" w:line="180" w:lineRule="atLeast"/>
    </w:pPr>
    <w:rPr>
      <w:sz w:val="18"/>
      <w:szCs w:val="18"/>
    </w:rPr>
  </w:style>
  <w:style w:type="paragraph" w:customStyle="1" w:styleId="slides2">
    <w:name w:val="slides2"/>
    <w:basedOn w:val="a"/>
    <w:rsid w:val="008D5DC0"/>
  </w:style>
  <w:style w:type="paragraph" w:customStyle="1" w:styleId="nav3">
    <w:name w:val="nav3"/>
    <w:basedOn w:val="a"/>
    <w:rsid w:val="008D5DC0"/>
  </w:style>
  <w:style w:type="paragraph" w:customStyle="1" w:styleId="caption2">
    <w:name w:val="caption2"/>
    <w:basedOn w:val="a"/>
    <w:rsid w:val="008D5DC0"/>
    <w:pPr>
      <w:spacing w:before="100" w:beforeAutospacing="1" w:after="100" w:afterAutospacing="1"/>
    </w:pPr>
    <w:rPr>
      <w:color w:val="FFFFFF"/>
    </w:rPr>
  </w:style>
  <w:style w:type="paragraph" w:customStyle="1" w:styleId="nav4">
    <w:name w:val="nav4"/>
    <w:basedOn w:val="a"/>
    <w:rsid w:val="008D5DC0"/>
    <w:pPr>
      <w:spacing w:before="225" w:after="100" w:afterAutospacing="1"/>
      <w:jc w:val="center"/>
    </w:pPr>
  </w:style>
  <w:style w:type="paragraph" w:customStyle="1" w:styleId="overlay1">
    <w:name w:val="overlay1"/>
    <w:basedOn w:val="a"/>
    <w:rsid w:val="008D5DC0"/>
    <w:pPr>
      <w:spacing w:before="100" w:beforeAutospacing="1" w:after="100" w:afterAutospacing="1"/>
    </w:pPr>
    <w:rPr>
      <w:color w:val="FFFFFF"/>
    </w:rPr>
  </w:style>
  <w:style w:type="paragraph" w:customStyle="1" w:styleId="overlaydiv1">
    <w:name w:val="overlay&gt;div1"/>
    <w:basedOn w:val="a"/>
    <w:rsid w:val="008D5DC0"/>
    <w:pPr>
      <w:spacing w:before="100" w:beforeAutospacing="1" w:after="100" w:afterAutospacing="1"/>
    </w:pPr>
  </w:style>
  <w:style w:type="paragraph" w:customStyle="1" w:styleId="image1">
    <w:name w:val="image1"/>
    <w:basedOn w:val="a"/>
    <w:rsid w:val="008D5DC0"/>
    <w:pPr>
      <w:pBdr>
        <w:top w:val="single" w:sz="6" w:space="2" w:color="DDDDDD"/>
        <w:left w:val="single" w:sz="6" w:space="2" w:color="DDDDDD"/>
        <w:bottom w:val="single" w:sz="6" w:space="2" w:color="DDDDDD"/>
        <w:right w:val="single" w:sz="6" w:space="2" w:color="DDDDDD"/>
      </w:pBdr>
      <w:spacing w:before="100" w:beforeAutospacing="1" w:after="100" w:afterAutospacing="1"/>
    </w:pPr>
  </w:style>
  <w:style w:type="paragraph" w:customStyle="1" w:styleId="image2">
    <w:name w:val="image2"/>
    <w:basedOn w:val="a"/>
    <w:rsid w:val="008D5DC0"/>
    <w:pPr>
      <w:spacing w:before="45"/>
      <w:ind w:right="150"/>
    </w:pPr>
  </w:style>
  <w:style w:type="paragraph" w:customStyle="1" w:styleId="meta1">
    <w:name w:val="meta1"/>
    <w:basedOn w:val="a"/>
    <w:rsid w:val="008D5DC0"/>
    <w:rPr>
      <w:i/>
      <w:iCs/>
      <w:sz w:val="17"/>
      <w:szCs w:val="17"/>
    </w:rPr>
  </w:style>
  <w:style w:type="paragraph" w:customStyle="1" w:styleId="content2">
    <w:name w:val="content2"/>
    <w:basedOn w:val="a"/>
    <w:rsid w:val="008D5DC0"/>
    <w:pPr>
      <w:spacing w:line="450" w:lineRule="atLeast"/>
    </w:pPr>
    <w:rPr>
      <w:i/>
      <w:iCs/>
      <w:sz w:val="36"/>
      <w:szCs w:val="36"/>
    </w:rPr>
  </w:style>
  <w:style w:type="paragraph" w:customStyle="1" w:styleId="meta2">
    <w:name w:val="meta2"/>
    <w:basedOn w:val="a"/>
    <w:rsid w:val="008D5DC0"/>
    <w:rPr>
      <w:i/>
      <w:iCs/>
      <w:sz w:val="17"/>
      <w:szCs w:val="17"/>
    </w:rPr>
  </w:style>
  <w:style w:type="paragraph" w:customStyle="1" w:styleId="content3">
    <w:name w:val="content3"/>
    <w:basedOn w:val="a"/>
    <w:rsid w:val="008D5DC0"/>
    <w:pPr>
      <w:pBdr>
        <w:top w:val="single" w:sz="6" w:space="8" w:color="CCCCCC"/>
        <w:left w:val="single" w:sz="6" w:space="8" w:color="CCCCCC"/>
        <w:bottom w:val="single" w:sz="6" w:space="8" w:color="CCCCCC"/>
        <w:right w:val="single" w:sz="6" w:space="8" w:color="CCCCCC"/>
      </w:pBdr>
      <w:shd w:val="clear" w:color="auto" w:fill="FFFFFF"/>
      <w:ind w:left="75" w:right="75"/>
    </w:pPr>
  </w:style>
  <w:style w:type="paragraph" w:customStyle="1" w:styleId="meta3">
    <w:name w:val="meta3"/>
    <w:basedOn w:val="a"/>
    <w:rsid w:val="008D5DC0"/>
    <w:pPr>
      <w:spacing w:before="150"/>
      <w:ind w:left="75" w:right="75"/>
    </w:pPr>
  </w:style>
  <w:style w:type="paragraph" w:customStyle="1" w:styleId="image3">
    <w:name w:val="image3"/>
    <w:basedOn w:val="a"/>
    <w:rsid w:val="008D5DC0"/>
    <w:pPr>
      <w:spacing w:before="100" w:beforeAutospacing="1" w:after="100" w:afterAutospacing="1"/>
      <w:ind w:right="150"/>
    </w:pPr>
  </w:style>
  <w:style w:type="paragraph" w:customStyle="1" w:styleId="author1">
    <w:name w:val="author1"/>
    <w:basedOn w:val="a"/>
    <w:rsid w:val="008D5DC0"/>
    <w:pPr>
      <w:spacing w:before="75" w:after="100" w:afterAutospacing="1"/>
    </w:pPr>
  </w:style>
  <w:style w:type="paragraph" w:customStyle="1" w:styleId="module1">
    <w:name w:val="module1"/>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
    <w:name w:val="module2"/>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3">
    <w:name w:val="module3"/>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4">
    <w:name w:val="module4"/>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5">
    <w:name w:val="module5"/>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6">
    <w:name w:val="module6"/>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7">
    <w:name w:val="module7"/>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8">
    <w:name w:val="module8"/>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9">
    <w:name w:val="module9"/>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10">
    <w:name w:val="module10"/>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11">
    <w:name w:val="module11"/>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12">
    <w:name w:val="module12"/>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13">
    <w:name w:val="module13"/>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14">
    <w:name w:val="module14"/>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15">
    <w:name w:val="module15"/>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16">
    <w:name w:val="module16"/>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17">
    <w:name w:val="module17"/>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18">
    <w:name w:val="module18"/>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19">
    <w:name w:val="module19"/>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0">
    <w:name w:val="module20"/>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1">
    <w:name w:val="module21"/>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2">
    <w:name w:val="module22"/>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3">
    <w:name w:val="module23"/>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4">
    <w:name w:val="module24"/>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5">
    <w:name w:val="module25"/>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6">
    <w:name w:val="module26"/>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7">
    <w:name w:val="module27"/>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8">
    <w:name w:val="module28"/>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29">
    <w:name w:val="module29"/>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30">
    <w:name w:val="module30"/>
    <w:basedOn w:val="a"/>
    <w:rsid w:val="008D5DC0"/>
    <w:pPr>
      <w:pBdr>
        <w:top w:val="single" w:sz="6" w:space="0" w:color="DDDDDD"/>
        <w:left w:val="single" w:sz="6" w:space="0" w:color="DDDDDD"/>
        <w:bottom w:val="single" w:sz="6" w:space="0" w:color="DDDDDD"/>
        <w:right w:val="single" w:sz="6" w:space="0" w:color="DDDDDD"/>
      </w:pBdr>
      <w:shd w:val="clear" w:color="auto" w:fill="EFEFEF"/>
    </w:pPr>
  </w:style>
  <w:style w:type="paragraph" w:customStyle="1" w:styleId="module31">
    <w:name w:val="module31"/>
    <w:basedOn w:val="a"/>
    <w:rsid w:val="008D5DC0"/>
    <w:pPr>
      <w:pBdr>
        <w:top w:val="single" w:sz="6" w:space="0" w:color="FFFFFF"/>
        <w:left w:val="single" w:sz="6" w:space="0" w:color="FFFFFF"/>
        <w:bottom w:val="single" w:sz="6" w:space="0" w:color="FFFFFF"/>
        <w:right w:val="single" w:sz="6" w:space="0" w:color="FFFFFF"/>
      </w:pBdr>
    </w:pPr>
  </w:style>
  <w:style w:type="paragraph" w:customStyle="1" w:styleId="module32">
    <w:name w:val="module32"/>
    <w:basedOn w:val="a"/>
    <w:rsid w:val="008D5DC0"/>
    <w:pPr>
      <w:pBdr>
        <w:top w:val="single" w:sz="6" w:space="0" w:color="FFFFFF"/>
        <w:left w:val="single" w:sz="6" w:space="0" w:color="FFFFFF"/>
        <w:bottom w:val="single" w:sz="6" w:space="0" w:color="FFFFFF"/>
        <w:right w:val="single" w:sz="6" w:space="0" w:color="FFFFFF"/>
      </w:pBdr>
    </w:pPr>
  </w:style>
  <w:style w:type="paragraph" w:customStyle="1" w:styleId="module33">
    <w:name w:val="module33"/>
    <w:basedOn w:val="a"/>
    <w:rsid w:val="008D5DC0"/>
    <w:pPr>
      <w:pBdr>
        <w:top w:val="single" w:sz="6" w:space="0" w:color="FFFFFF"/>
        <w:left w:val="single" w:sz="6" w:space="0" w:color="FFFFFF"/>
        <w:bottom w:val="single" w:sz="6" w:space="0" w:color="FFFFFF"/>
        <w:right w:val="single" w:sz="6" w:space="0" w:color="FFFFFF"/>
      </w:pBdr>
    </w:pPr>
  </w:style>
  <w:style w:type="paragraph" w:customStyle="1" w:styleId="module34">
    <w:name w:val="module34"/>
    <w:basedOn w:val="a"/>
    <w:rsid w:val="008D5DC0"/>
    <w:pPr>
      <w:pBdr>
        <w:top w:val="single" w:sz="6" w:space="0" w:color="FFFFFF"/>
        <w:left w:val="single" w:sz="6" w:space="0" w:color="FFFFFF"/>
        <w:bottom w:val="single" w:sz="6" w:space="0" w:color="FFFFFF"/>
        <w:right w:val="single" w:sz="6" w:space="0" w:color="FFFFFF"/>
      </w:pBdr>
    </w:pPr>
  </w:style>
  <w:style w:type="paragraph" w:customStyle="1" w:styleId="module35">
    <w:name w:val="module35"/>
    <w:basedOn w:val="a"/>
    <w:rsid w:val="008D5DC0"/>
    <w:pPr>
      <w:pBdr>
        <w:top w:val="single" w:sz="6" w:space="0" w:color="FFFFFF"/>
        <w:left w:val="single" w:sz="6" w:space="0" w:color="FFFFFF"/>
        <w:bottom w:val="single" w:sz="6" w:space="0" w:color="FFFFFF"/>
        <w:right w:val="single" w:sz="6" w:space="0" w:color="FFFFFF"/>
      </w:pBdr>
    </w:pPr>
  </w:style>
  <w:style w:type="paragraph" w:customStyle="1" w:styleId="module36">
    <w:name w:val="module36"/>
    <w:basedOn w:val="a"/>
    <w:rsid w:val="008D5DC0"/>
    <w:pPr>
      <w:pBdr>
        <w:top w:val="single" w:sz="6" w:space="0" w:color="FFFFFF"/>
        <w:left w:val="single" w:sz="6" w:space="0" w:color="FFFFFF"/>
        <w:bottom w:val="single" w:sz="6" w:space="0" w:color="FFFFFF"/>
        <w:right w:val="single" w:sz="6" w:space="0" w:color="FFFFFF"/>
      </w:pBdr>
    </w:pPr>
  </w:style>
  <w:style w:type="paragraph" w:customStyle="1" w:styleId="23">
    <w:name w:val="Абзац списка2"/>
    <w:basedOn w:val="a"/>
    <w:rsid w:val="008D5DC0"/>
    <w:pPr>
      <w:spacing w:after="200" w:line="276" w:lineRule="auto"/>
      <w:ind w:left="720"/>
      <w:contextualSpacing/>
    </w:pPr>
    <w:rPr>
      <w:rFonts w:ascii="Calibri" w:hAnsi="Calibri"/>
      <w:sz w:val="22"/>
      <w:szCs w:val="22"/>
      <w:lang w:eastAsia="en-US"/>
    </w:rPr>
  </w:style>
  <w:style w:type="paragraph" w:customStyle="1" w:styleId="14">
    <w:name w:val="Знак Знак Знак Знак Знак Знак Знак1 Знак Знак Знак Знак Знак Знак"/>
    <w:basedOn w:val="a"/>
    <w:rsid w:val="008D5DC0"/>
    <w:rPr>
      <w:rFonts w:ascii="Verdana" w:hAnsi="Verdana" w:cs="Verdana"/>
      <w:sz w:val="20"/>
      <w:szCs w:val="20"/>
      <w:lang w:val="en-US" w:eastAsia="en-US"/>
    </w:rPr>
  </w:style>
  <w:style w:type="paragraph" w:customStyle="1" w:styleId="ConsTitle">
    <w:name w:val="ConsTitle"/>
    <w:rsid w:val="008D5DC0"/>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Style8">
    <w:name w:val="Style8"/>
    <w:basedOn w:val="a"/>
    <w:rsid w:val="008D5DC0"/>
    <w:pPr>
      <w:widowControl w:val="0"/>
      <w:autoSpaceDE w:val="0"/>
      <w:autoSpaceDN w:val="0"/>
      <w:adjustRightInd w:val="0"/>
      <w:spacing w:line="322" w:lineRule="exact"/>
      <w:ind w:firstLine="547"/>
      <w:jc w:val="both"/>
    </w:pPr>
  </w:style>
  <w:style w:type="paragraph" w:customStyle="1" w:styleId="p6">
    <w:name w:val="p6"/>
    <w:basedOn w:val="a"/>
    <w:rsid w:val="008D5DC0"/>
    <w:pPr>
      <w:spacing w:before="100" w:beforeAutospacing="1" w:after="100" w:afterAutospacing="1"/>
    </w:pPr>
  </w:style>
  <w:style w:type="paragraph" w:customStyle="1" w:styleId="p15">
    <w:name w:val="p15"/>
    <w:basedOn w:val="a"/>
    <w:rsid w:val="008D5DC0"/>
    <w:pPr>
      <w:spacing w:before="100" w:beforeAutospacing="1" w:after="100" w:afterAutospacing="1"/>
    </w:pPr>
  </w:style>
  <w:style w:type="paragraph" w:customStyle="1" w:styleId="p16">
    <w:name w:val="p16"/>
    <w:basedOn w:val="a"/>
    <w:rsid w:val="008D5DC0"/>
    <w:pPr>
      <w:spacing w:before="100" w:beforeAutospacing="1" w:after="100" w:afterAutospacing="1"/>
    </w:pPr>
  </w:style>
  <w:style w:type="paragraph" w:customStyle="1" w:styleId="p17">
    <w:name w:val="p17"/>
    <w:basedOn w:val="a"/>
    <w:rsid w:val="008D5DC0"/>
    <w:pPr>
      <w:spacing w:before="100" w:beforeAutospacing="1" w:after="100" w:afterAutospacing="1"/>
    </w:pPr>
  </w:style>
  <w:style w:type="paragraph" w:customStyle="1" w:styleId="p18">
    <w:name w:val="p18"/>
    <w:basedOn w:val="a"/>
    <w:rsid w:val="008D5DC0"/>
    <w:pPr>
      <w:spacing w:before="100" w:beforeAutospacing="1" w:after="100" w:afterAutospacing="1"/>
    </w:pPr>
  </w:style>
  <w:style w:type="paragraph" w:customStyle="1" w:styleId="p20">
    <w:name w:val="p20"/>
    <w:basedOn w:val="a"/>
    <w:rsid w:val="008D5DC0"/>
    <w:pPr>
      <w:spacing w:before="100" w:beforeAutospacing="1" w:after="100" w:afterAutospacing="1"/>
    </w:pPr>
  </w:style>
  <w:style w:type="paragraph" w:customStyle="1" w:styleId="Style9">
    <w:name w:val="Style9"/>
    <w:basedOn w:val="a"/>
    <w:rsid w:val="008D5DC0"/>
    <w:pPr>
      <w:widowControl w:val="0"/>
      <w:autoSpaceDE w:val="0"/>
      <w:autoSpaceDN w:val="0"/>
      <w:adjustRightInd w:val="0"/>
    </w:pPr>
  </w:style>
  <w:style w:type="paragraph" w:customStyle="1" w:styleId="Style2">
    <w:name w:val="Style2"/>
    <w:basedOn w:val="a"/>
    <w:rsid w:val="008D5DC0"/>
    <w:pPr>
      <w:widowControl w:val="0"/>
      <w:autoSpaceDE w:val="0"/>
      <w:autoSpaceDN w:val="0"/>
      <w:adjustRightInd w:val="0"/>
      <w:spacing w:line="324" w:lineRule="exact"/>
      <w:jc w:val="center"/>
    </w:pPr>
  </w:style>
  <w:style w:type="paragraph" w:customStyle="1" w:styleId="Style6">
    <w:name w:val="Style6"/>
    <w:basedOn w:val="a"/>
    <w:rsid w:val="008D5DC0"/>
    <w:pPr>
      <w:widowControl w:val="0"/>
      <w:autoSpaceDE w:val="0"/>
      <w:autoSpaceDN w:val="0"/>
      <w:adjustRightInd w:val="0"/>
      <w:spacing w:line="322" w:lineRule="exact"/>
      <w:ind w:firstLine="629"/>
      <w:jc w:val="both"/>
    </w:pPr>
  </w:style>
  <w:style w:type="paragraph" w:customStyle="1" w:styleId="Style5">
    <w:name w:val="Style5"/>
    <w:basedOn w:val="a"/>
    <w:rsid w:val="008D5DC0"/>
    <w:pPr>
      <w:widowControl w:val="0"/>
      <w:autoSpaceDE w:val="0"/>
      <w:autoSpaceDN w:val="0"/>
      <w:adjustRightInd w:val="0"/>
      <w:spacing w:line="322" w:lineRule="exact"/>
      <w:ind w:firstLine="485"/>
      <w:jc w:val="both"/>
    </w:pPr>
  </w:style>
  <w:style w:type="paragraph" w:customStyle="1" w:styleId="Style18">
    <w:name w:val="Style18"/>
    <w:basedOn w:val="a"/>
    <w:rsid w:val="008D5DC0"/>
    <w:pPr>
      <w:widowControl w:val="0"/>
      <w:autoSpaceDE w:val="0"/>
      <w:autoSpaceDN w:val="0"/>
      <w:adjustRightInd w:val="0"/>
      <w:spacing w:line="322" w:lineRule="exact"/>
      <w:ind w:firstLine="725"/>
    </w:pPr>
  </w:style>
  <w:style w:type="paragraph" w:customStyle="1" w:styleId="ConsPlusTitle">
    <w:name w:val="ConsPlusTitle"/>
    <w:rsid w:val="008D5DC0"/>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7">
    <w:name w:val="Style7"/>
    <w:basedOn w:val="a"/>
    <w:rsid w:val="008D5DC0"/>
    <w:pPr>
      <w:widowControl w:val="0"/>
      <w:autoSpaceDE w:val="0"/>
      <w:autoSpaceDN w:val="0"/>
      <w:adjustRightInd w:val="0"/>
      <w:spacing w:line="276" w:lineRule="exact"/>
      <w:ind w:firstLine="576"/>
      <w:jc w:val="both"/>
    </w:pPr>
  </w:style>
  <w:style w:type="character" w:customStyle="1" w:styleId="separator">
    <w:name w:val="separator"/>
    <w:basedOn w:val="a0"/>
    <w:rsid w:val="008D5DC0"/>
  </w:style>
  <w:style w:type="character" w:customStyle="1" w:styleId="separator1">
    <w:name w:val="separator1"/>
    <w:rsid w:val="008D5DC0"/>
    <w:rPr>
      <w:b w:val="0"/>
      <w:bCs w:val="0"/>
      <w:caps w:val="0"/>
      <w:strike w:val="0"/>
      <w:dstrike w:val="0"/>
      <w:vanish w:val="0"/>
      <w:webHidden w:val="0"/>
      <w:color w:val="999999"/>
      <w:sz w:val="21"/>
      <w:szCs w:val="21"/>
      <w:u w:val="none"/>
      <w:effect w:val="none"/>
      <w:shd w:val="clear" w:color="auto" w:fill="232323"/>
      <w:specVanish w:val="0"/>
    </w:rPr>
  </w:style>
  <w:style w:type="character" w:customStyle="1" w:styleId="separator2">
    <w:name w:val="separator2"/>
    <w:rsid w:val="008D5DC0"/>
    <w:rPr>
      <w:b w:val="0"/>
      <w:bCs w:val="0"/>
      <w:caps w:val="0"/>
      <w:strike w:val="0"/>
      <w:dstrike w:val="0"/>
      <w:vanish w:val="0"/>
      <w:webHidden w:val="0"/>
      <w:color w:val="999999"/>
      <w:sz w:val="21"/>
      <w:szCs w:val="21"/>
      <w:u w:val="none"/>
      <w:effect w:val="none"/>
      <w:shd w:val="clear" w:color="auto" w:fill="232323"/>
      <w:specVanish w:val="0"/>
    </w:rPr>
  </w:style>
  <w:style w:type="character" w:customStyle="1" w:styleId="heckl1">
    <w:name w:val="heckl1"/>
    <w:rsid w:val="008D5DC0"/>
    <w:rPr>
      <w:bdr w:val="single" w:sz="48" w:space="0" w:color="222222" w:frame="1"/>
    </w:rPr>
  </w:style>
  <w:style w:type="character" w:customStyle="1" w:styleId="heckr1">
    <w:name w:val="heckr1"/>
    <w:rsid w:val="008D5DC0"/>
    <w:rPr>
      <w:bdr w:val="single" w:sz="48" w:space="0" w:color="222222" w:frame="1"/>
    </w:rPr>
  </w:style>
  <w:style w:type="character" w:customStyle="1" w:styleId="h3eckl">
    <w:name w:val="h3eckl"/>
    <w:basedOn w:val="a0"/>
    <w:rsid w:val="008D5DC0"/>
  </w:style>
  <w:style w:type="character" w:customStyle="1" w:styleId="h3eckr">
    <w:name w:val="h3eckr"/>
    <w:basedOn w:val="a0"/>
    <w:rsid w:val="008D5DC0"/>
  </w:style>
  <w:style w:type="character" w:customStyle="1" w:styleId="ceckl1">
    <w:name w:val="ceckl1"/>
    <w:basedOn w:val="a0"/>
    <w:rsid w:val="008D5DC0"/>
  </w:style>
  <w:style w:type="character" w:customStyle="1" w:styleId="ceckr1">
    <w:name w:val="ceckr1"/>
    <w:basedOn w:val="a0"/>
    <w:rsid w:val="008D5DC0"/>
  </w:style>
  <w:style w:type="character" w:customStyle="1" w:styleId="s1">
    <w:name w:val="s1"/>
    <w:basedOn w:val="a0"/>
    <w:rsid w:val="008D5DC0"/>
  </w:style>
  <w:style w:type="character" w:customStyle="1" w:styleId="s4">
    <w:name w:val="s4"/>
    <w:basedOn w:val="a0"/>
    <w:rsid w:val="008D5DC0"/>
  </w:style>
  <w:style w:type="character" w:customStyle="1" w:styleId="FontStyle46">
    <w:name w:val="Font Style46"/>
    <w:rsid w:val="008D5DC0"/>
    <w:rPr>
      <w:rFonts w:ascii="Times New Roman" w:hAnsi="Times New Roman" w:cs="Times New Roman" w:hint="default"/>
      <w:b/>
      <w:bCs/>
      <w:sz w:val="22"/>
      <w:szCs w:val="22"/>
    </w:rPr>
  </w:style>
  <w:style w:type="character" w:customStyle="1" w:styleId="41">
    <w:name w:val="Знак Знак4"/>
    <w:rsid w:val="008D5DC0"/>
    <w:rPr>
      <w:sz w:val="24"/>
      <w:szCs w:val="24"/>
      <w:lang w:val="ru-RU" w:eastAsia="ru-RU" w:bidi="ar-SA"/>
    </w:rPr>
  </w:style>
  <w:style w:type="character" w:customStyle="1" w:styleId="FontStyle31">
    <w:name w:val="Font Style31"/>
    <w:basedOn w:val="a0"/>
    <w:rsid w:val="008D5DC0"/>
    <w:rPr>
      <w:rFonts w:ascii="Times New Roman" w:hAnsi="Times New Roman" w:cs="Times New Roman" w:hint="default"/>
      <w:sz w:val="26"/>
      <w:szCs w:val="26"/>
    </w:rPr>
  </w:style>
  <w:style w:type="character" w:customStyle="1" w:styleId="FontStyle30">
    <w:name w:val="Font Style30"/>
    <w:basedOn w:val="a0"/>
    <w:rsid w:val="008D5DC0"/>
    <w:rPr>
      <w:rFonts w:ascii="Times New Roman" w:hAnsi="Times New Roman" w:cs="Times New Roman" w:hint="default"/>
      <w:b/>
      <w:bCs/>
      <w:sz w:val="26"/>
      <w:szCs w:val="26"/>
    </w:rPr>
  </w:style>
  <w:style w:type="character" w:customStyle="1" w:styleId="ac">
    <w:name w:val="Гипертекстовая ссылка"/>
    <w:rsid w:val="008D5DC0"/>
    <w:rPr>
      <w:color w:val="106BBE"/>
    </w:rPr>
  </w:style>
  <w:style w:type="character" w:customStyle="1" w:styleId="FontStyle45">
    <w:name w:val="Font Style45"/>
    <w:rsid w:val="008D5DC0"/>
    <w:rPr>
      <w:rFonts w:ascii="Times New Roman" w:hAnsi="Times New Roman" w:cs="Times New Roman" w:hint="default"/>
      <w:i/>
      <w:iCs/>
      <w:sz w:val="22"/>
      <w:szCs w:val="22"/>
    </w:rPr>
  </w:style>
  <w:style w:type="character" w:customStyle="1" w:styleId="FontStyle27">
    <w:name w:val="Font Style27"/>
    <w:basedOn w:val="a0"/>
    <w:rsid w:val="008D5DC0"/>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1682318383">
      <w:bodyDiv w:val="1"/>
      <w:marLeft w:val="0"/>
      <w:marRight w:val="0"/>
      <w:marTop w:val="0"/>
      <w:marBottom w:val="0"/>
      <w:divBdr>
        <w:top w:val="none" w:sz="0" w:space="0" w:color="auto"/>
        <w:left w:val="none" w:sz="0" w:space="0" w:color="auto"/>
        <w:bottom w:val="none" w:sz="0" w:space="0" w:color="auto"/>
        <w:right w:val="none" w:sz="0" w:space="0" w:color="auto"/>
      </w:divBdr>
    </w:div>
    <w:div w:id="202705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24</Pages>
  <Words>26474</Words>
  <Characters>150904</Characters>
  <Application>Microsoft Office Word</Application>
  <DocSecurity>0</DocSecurity>
  <Lines>1257</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Собрание депутатов</dc:creator>
  <cp:keywords/>
  <dc:description/>
  <cp:lastModifiedBy>Собрание депутатов</cp:lastModifiedBy>
  <cp:revision>12</cp:revision>
  <cp:lastPrinted>2018-04-24T08:06:00Z</cp:lastPrinted>
  <dcterms:created xsi:type="dcterms:W3CDTF">2018-04-17T11:34:00Z</dcterms:created>
  <dcterms:modified xsi:type="dcterms:W3CDTF">2018-04-24T08:08:00Z</dcterms:modified>
</cp:coreProperties>
</file>